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Second Grade - Session 3</w:t>
      </w:r>
    </w:p>
    <w:p w:rsidR="00000000" w:rsidDel="00000000" w:rsidP="00000000" w:rsidRDefault="00000000" w:rsidRPr="00000000">
      <w:pPr>
        <w:spacing w:line="240" w:lineRule="auto"/>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spacing w:line="240" w:lineRule="auto"/>
        <w:contextualSpacing w:val="0"/>
        <w:rPr/>
      </w:pPr>
      <w:r w:rsidDel="00000000" w:rsidR="00000000" w:rsidRPr="00000000">
        <w:rPr>
          <w:rtl w:val="0"/>
        </w:rPr>
        <w:t xml:space="preserve">Engage with the student. </w:t>
      </w:r>
      <w:r w:rsidDel="00000000" w:rsidR="00000000" w:rsidRPr="00000000">
        <w:rPr>
          <w:b w:val="1"/>
          <w:rtl w:val="0"/>
        </w:rPr>
        <w:t xml:space="preserve">Mentor says:</w:t>
      </w:r>
      <w:r w:rsidDel="00000000" w:rsidR="00000000" w:rsidRPr="00000000">
        <w:rPr>
          <w:rtl w:val="0"/>
        </w:rPr>
        <w:t xml:space="preserve"> How is your day going? Can you tell me about something new that you have learned in class over the last few days?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Identifying the parts of words (syllabication).</w:t>
      </w:r>
    </w:p>
    <w:p w:rsidR="00000000" w:rsidDel="00000000" w:rsidP="00000000" w:rsidRDefault="00000000" w:rsidRPr="00000000">
      <w:pPr>
        <w:spacing w:line="240" w:lineRule="auto"/>
        <w:contextualSpacing w:val="0"/>
        <w:rPr>
          <w:i w:val="1"/>
        </w:rPr>
      </w:pPr>
      <w:r w:rsidDel="00000000" w:rsidR="00000000" w:rsidRPr="00000000">
        <w:rPr>
          <w:b w:val="1"/>
          <w:rtl w:val="0"/>
        </w:rPr>
        <w:t xml:space="preserve">Mentor says:</w:t>
      </w:r>
      <w:r w:rsidDel="00000000" w:rsidR="00000000" w:rsidRPr="00000000">
        <w:rPr>
          <w:rtl w:val="0"/>
        </w:rPr>
        <w:t xml:space="preserve"> I am going to say a word. I would like for you to repeat the word. Now clap as you say the word to determine how many syllables or parts are in the word. Let me show you an example.  </w:t>
      </w:r>
      <w:r w:rsidDel="00000000" w:rsidR="00000000" w:rsidRPr="00000000">
        <w:rPr>
          <w:b w:val="1"/>
          <w:rtl w:val="0"/>
        </w:rPr>
        <w:t xml:space="preserve">Mentor says</w:t>
      </w:r>
      <w:r w:rsidDel="00000000" w:rsidR="00000000" w:rsidRPr="00000000">
        <w:rPr>
          <w:rtl w:val="0"/>
        </w:rPr>
        <w:t xml:space="preserve">: “market” clap and say the word mar/ket (2 syllables or parts). </w:t>
      </w:r>
      <w:r w:rsidDel="00000000" w:rsidR="00000000" w:rsidRPr="00000000">
        <w:rPr>
          <w:i w:val="1"/>
          <w:rtl w:val="0"/>
        </w:rPr>
        <w:t xml:space="preserve">(Feel free to use a different example, such as your names)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Mentor says:</w:t>
      </w:r>
      <w:r w:rsidDel="00000000" w:rsidR="00000000" w:rsidRPr="00000000">
        <w:rPr>
          <w:rtl w:val="0"/>
        </w:rPr>
        <w:t xml:space="preserve"> Now you try.</w:t>
      </w:r>
    </w:p>
    <w:p w:rsidR="00000000" w:rsidDel="00000000" w:rsidP="00000000" w:rsidRDefault="00000000" w:rsidRPr="00000000">
      <w:pPr>
        <w:spacing w:line="240" w:lineRule="auto"/>
        <w:contextualSpacing w:val="0"/>
        <w:rPr/>
      </w:pPr>
      <w:r w:rsidDel="00000000" w:rsidR="00000000" w:rsidRPr="00000000">
        <w:rPr>
          <w:rtl w:val="0"/>
        </w:rPr>
        <w:t xml:space="preserve">Allow students to say and clap to determine the syllables in the following words.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Letters - let/ters (2)</w:t>
        <w:tab/>
        <w:tab/>
        <w:t xml:space="preserve">Kicking - kick/ing (2)</w:t>
        <w:tab/>
        <w:tab/>
        <w:t xml:space="preserve">Misbehaving - mis/be/hav/ing (4)</w:t>
        <w:tab/>
        <w:t xml:space="preserve">Object - ob/ject (2)</w:t>
        <w:tab/>
        <w:tab/>
        <w:t xml:space="preserve">Pottery - pot/ter/y (3)</w:t>
        <w:tab/>
        <w:tab/>
        <w:t xml:space="preserve">Apple - ap/ple (2)</w:t>
      </w:r>
    </w:p>
    <w:p w:rsidR="00000000" w:rsidDel="00000000" w:rsidP="00000000" w:rsidRDefault="00000000" w:rsidRPr="00000000">
      <w:pPr>
        <w:spacing w:line="240" w:lineRule="auto"/>
        <w:contextualSpacing w:val="0"/>
        <w:rPr/>
      </w:pPr>
      <w:r w:rsidDel="00000000" w:rsidR="00000000" w:rsidRPr="00000000">
        <w:rPr>
          <w:rtl w:val="0"/>
        </w:rPr>
        <w:t xml:space="preserve">Forgetful - for/get/ful (3)</w:t>
        <w:tab/>
        <w:t xml:space="preserve">Tickle - tick/le (2)</w:t>
        <w:tab/>
        <w:tab/>
        <w:t xml:space="preserve">Alligator - all/i/ga/tor (4)</w:t>
        <w:tab/>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ind w:firstLine="720"/>
        <w:contextualSpacing w:val="0"/>
        <w:jc w:val="center"/>
        <w:rPr/>
      </w:pPr>
      <w:r w:rsidDel="00000000" w:rsidR="00000000" w:rsidRPr="00000000">
        <w:rPr>
          <w:rtl w:val="0"/>
        </w:rPr>
      </w:r>
    </w:p>
    <w:p w:rsidR="00000000" w:rsidDel="00000000" w:rsidP="00000000" w:rsidRDefault="00000000" w:rsidRPr="00000000">
      <w:pPr>
        <w:spacing w:line="240" w:lineRule="auto"/>
        <w:ind w:firstLine="720"/>
        <w:contextualSpacing w:val="0"/>
        <w:jc w:val="center"/>
        <w:rPr/>
      </w:pPr>
      <w:r w:rsidDel="00000000" w:rsidR="00000000" w:rsidRPr="00000000">
        <w:rPr>
          <w:b w:val="1"/>
          <w:u w:val="single"/>
          <w:rtl w:val="0"/>
        </w:rPr>
        <w:t xml:space="preserve">Leveled Reading Lesson</w:t>
      </w:r>
      <w:r w:rsidDel="00000000" w:rsidR="00000000" w:rsidRPr="00000000">
        <w:rPr>
          <w:rtl w:val="0"/>
        </w:rPr>
        <w:tab/>
        <w:tab/>
      </w:r>
    </w:p>
    <w:p w:rsidR="00000000" w:rsidDel="00000000" w:rsidP="00000000" w:rsidRDefault="00000000" w:rsidRPr="00000000">
      <w:pPr>
        <w:spacing w:line="240" w:lineRule="auto"/>
        <w:contextualSpacing w:val="0"/>
        <w:rPr/>
      </w:pPr>
      <w:r w:rsidDel="00000000" w:rsidR="00000000" w:rsidRPr="00000000">
        <w:rPr>
          <w:b w:val="1"/>
          <w:rtl w:val="0"/>
        </w:rPr>
        <w:t xml:space="preserve">Focus:</w:t>
      </w:r>
      <w:r w:rsidDel="00000000" w:rsidR="00000000" w:rsidRPr="00000000">
        <w:rPr>
          <w:rtl w:val="0"/>
        </w:rPr>
        <w:t xml:space="preserve"> Becoming a Stronger Reader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book baggie or book bin), journal, pencil, a reading log (if the student has one)</w:t>
      </w:r>
    </w:p>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Note: Sample reading log attached. You may consider having the student make one in their journal or print and glue the attached reading log in their journal.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Genre:</w:t>
      </w:r>
      <w:r w:rsidDel="00000000" w:rsidR="00000000" w:rsidRPr="00000000">
        <w:rPr>
          <w:rtl w:val="0"/>
        </w:rPr>
        <w:t xml:space="preserve"> Fiction or Nonfiction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One way to become a stronger reader is to read a lot! The more you read the stronger your reading skills become. It is important for young readers to read </w:t>
      </w:r>
      <w:r w:rsidDel="00000000" w:rsidR="00000000" w:rsidRPr="00000000">
        <w:rPr>
          <w:u w:val="single"/>
          <w:rtl w:val="0"/>
        </w:rPr>
        <w:t xml:space="preserve">everyday</w:t>
      </w:r>
      <w:r w:rsidDel="00000000" w:rsidR="00000000" w:rsidRPr="00000000">
        <w:rPr>
          <w:rtl w:val="0"/>
        </w:rPr>
        <w:t xml:space="preserve">, both at home and at school.  If you were to guess, how much time do you spend reading every day? (discuss)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(If the child has a reading log, they may show it to you as they answer the question.  Take a look at it and compliment them on the reading they are currently doing. If the student does not have a reading log consider adding one to  their journal.)</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Let’s set a reading goal! Do you think you could read just five minutes more each day? (If the child has read about 20 minutes each day, encourage them to read for 25 minutes each day. When they are consistently reading 25 minutes each day, it’s time to increase the reading goal.) Reading more and more each day will help you become a stronger reader. </w:t>
      </w:r>
    </w:p>
    <w:p w:rsidR="00000000" w:rsidDel="00000000" w:rsidP="00000000" w:rsidRDefault="00000000" w:rsidRPr="00000000">
      <w:pPr>
        <w:numPr>
          <w:ilvl w:val="0"/>
          <w:numId w:val="1"/>
        </w:numPr>
        <w:spacing w:line="240" w:lineRule="auto"/>
        <w:ind w:left="720" w:hanging="360"/>
        <w:contextualSpacing w:val="1"/>
        <w:rPr>
          <w:b w:val="1"/>
        </w:rPr>
      </w:pPr>
      <w:r w:rsidDel="00000000" w:rsidR="00000000" w:rsidRPr="00000000">
        <w:rPr>
          <w:b w:val="1"/>
          <w:rtl w:val="0"/>
        </w:rPr>
        <w:t xml:space="preserve">Complete the goal setting sheet. (see attached)</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Get out your bag/bin of books and let’s read. What would you like to read first today? Have the students read out loud to you and assist them with unknown words as needed.  (Continue reading as long as time allows and then have the student write down how many minutes they read.) </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b w:val="1"/>
          <w:rtl w:val="0"/>
        </w:rPr>
        <w:t xml:space="preserve"> </w:t>
      </w:r>
      <w:r w:rsidDel="00000000" w:rsidR="00000000" w:rsidRPr="00000000">
        <w:rPr>
          <w:rtl w:val="0"/>
        </w:rPr>
        <w:t xml:space="preserve">As you are reading you may stop and ask questions. (See questioning bookmark)</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Provide time for the student to record what they have read on their class reading log or the reading log in their journal. </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As you read at school and at home this week, be sure to write down how many minutes you read. I will check in with you next week!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Text-Dependent Questions: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Ask one or both of the following questions.</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b w:val="1"/>
          <w:rtl w:val="0"/>
        </w:rPr>
        <w:t xml:space="preserve">Fiction: </w:t>
      </w:r>
      <w:r w:rsidDel="00000000" w:rsidR="00000000" w:rsidRPr="00000000">
        <w:rPr>
          <w:i w:val="1"/>
          <w:rtl w:val="0"/>
        </w:rPr>
        <w:t xml:space="preserve">Where does the story take place? How do you know?</w:t>
      </w:r>
    </w:p>
    <w:p w:rsidR="00000000" w:rsidDel="00000000" w:rsidP="00000000" w:rsidRDefault="00000000" w:rsidRPr="00000000">
      <w:pPr>
        <w:spacing w:line="240" w:lineRule="auto"/>
        <w:contextualSpacing w:val="0"/>
        <w:rPr>
          <w:i w:val="1"/>
        </w:rPr>
      </w:pPr>
      <w:r w:rsidDel="00000000" w:rsidR="00000000" w:rsidRPr="00000000">
        <w:rPr>
          <w:b w:val="1"/>
          <w:rtl w:val="0"/>
        </w:rPr>
        <w:t xml:space="preserve">Nonfiction: </w:t>
      </w:r>
      <w:r w:rsidDel="00000000" w:rsidR="00000000" w:rsidRPr="00000000">
        <w:rPr>
          <w:i w:val="1"/>
          <w:rtl w:val="0"/>
        </w:rPr>
        <w:t xml:space="preserve">What is the text mostly about? How do you know?</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2nd read and focus on that specific goal.</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b w:val="1"/>
          <w:rtl w:val="0"/>
        </w:rPr>
        <w:t xml:space="preserve">Mentor says:</w:t>
      </w:r>
      <w:r w:rsidDel="00000000" w:rsidR="00000000" w:rsidRPr="00000000">
        <w:rPr>
          <w:rtl w:val="0"/>
        </w:rPr>
        <w:t xml:space="preserve"> </w:t>
      </w: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w:t>
      </w:r>
    </w:p>
    <w:p w:rsidR="00000000" w:rsidDel="00000000" w:rsidP="00000000" w:rsidRDefault="00000000" w:rsidRPr="00000000">
      <w:pPr>
        <w:widowControl w:val="0"/>
        <w:spacing w:after="200" w:line="276"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remember the following:</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_________’s Reading Log</w:t>
      </w:r>
    </w:p>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5475"/>
        <w:gridCol w:w="1770"/>
        <w:gridCol w:w="1275"/>
        <w:tblGridChange w:id="0">
          <w:tblGrid>
            <w:gridCol w:w="1080"/>
            <w:gridCol w:w="5475"/>
            <w:gridCol w:w="1770"/>
            <w:gridCol w:w="12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Book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Read at School or Home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Number of Minutes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jc w:val="center"/>
        <w:rPr>
          <w:sz w:val="48"/>
          <w:szCs w:val="48"/>
          <w:u w:val="single"/>
        </w:rPr>
      </w:pPr>
      <w:r w:rsidDel="00000000" w:rsidR="00000000" w:rsidRPr="00000000">
        <w:rPr>
          <w:sz w:val="48"/>
          <w:szCs w:val="48"/>
          <w:u w:val="single"/>
          <w:rtl w:val="0"/>
        </w:rPr>
        <w:t xml:space="preserve">Reading Time - Goal Setting</w:t>
      </w:r>
    </w:p>
    <w:p w:rsidR="00000000" w:rsidDel="00000000" w:rsidP="00000000" w:rsidRDefault="00000000" w:rsidRPr="00000000">
      <w:pPr>
        <w:contextualSpacing w:val="0"/>
        <w:jc w:val="center"/>
        <w:rPr>
          <w:sz w:val="48"/>
          <w:szCs w:val="48"/>
          <w:u w:val="single"/>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October: My goal is to read ______ minutes per day. </w:t>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January: My goal is to read ______ minutes per day. </w:t>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April: My goal is to read ______ minutes per day. </w:t>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rPr>
          <w:rFonts w:ascii="Impact" w:cs="Impact" w:eastAsia="Impact" w:hAnsi="Impact"/>
          <w:sz w:val="48"/>
          <w:szCs w:val="48"/>
          <w:rtl w:val="0"/>
        </w:rPr>
        <w:t xml:space="preserve">The way to become a better reader is to READ!</w:t>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drawing>
          <wp:inline distB="114300" distT="114300" distL="114300" distR="114300">
            <wp:extent cx="1739900" cy="1676400"/>
            <wp:effectExtent b="0" l="0" r="0" t="0"/>
            <wp:docPr descr="Image result for cartoon image of student reading" id="1" name="image2.png"/>
            <a:graphic>
              <a:graphicData uri="http://schemas.openxmlformats.org/drawingml/2006/picture">
                <pic:pic>
                  <pic:nvPicPr>
                    <pic:cNvPr descr="Image result for cartoon image of student reading" id="0" name="image2.png"/>
                    <pic:cNvPicPr preferRelativeResize="0"/>
                  </pic:nvPicPr>
                  <pic:blipFill>
                    <a:blip r:embed="rId5"/>
                    <a:srcRect b="0" l="0" r="0" t="0"/>
                    <a:stretch>
                      <a:fillRect/>
                    </a:stretch>
                  </pic:blipFill>
                  <pic:spPr>
                    <a:xfrm>
                      <a:off x="0" y="0"/>
                      <a:ext cx="1739900" cy="1676400"/>
                    </a:xfrm>
                    <a:prstGeom prst="rect"/>
                    <a:ln/>
                  </pic:spPr>
                </pic:pic>
              </a:graphicData>
            </a:graphic>
          </wp:inline>
        </w:drawing>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Impac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