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Second Grade - Session 17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Engage with the student. </w:t>
      </w:r>
      <w:r w:rsidDel="00000000" w:rsidR="00000000" w:rsidRPr="00000000">
        <w:rPr>
          <w:b w:val="1"/>
          <w:rtl w:val="0"/>
        </w:rPr>
        <w:t xml:space="preserve">Ask:</w:t>
      </w:r>
      <w:r w:rsidDel="00000000" w:rsidR="00000000" w:rsidRPr="00000000">
        <w:rPr>
          <w:rtl w:val="0"/>
        </w:rPr>
        <w:t xml:space="preserve"> How is your day going? What’s your favorite kind of music? Do you have a favorite song or a favorite singer?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Warm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Note: </w:t>
      </w:r>
      <w:r w:rsidDel="00000000" w:rsidR="00000000" w:rsidRPr="00000000">
        <w:rPr>
          <w:rtl w:val="0"/>
        </w:rPr>
        <w:t xml:space="preserve">Today, the student will need five note cards  (post it notes, cut paper etc.) Write each of the five vowels on the the cards: A,E,I,O,U. (keep the cards to use during the next few lessons)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Today we will play a game to review the vowel sounds. I will say a word and I would like for you to listen for the vowel sound. When you hear the vowel sound, show me the card with the letter that matches the sound.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ox (o)</w:t>
        <w:tab/>
        <w:tab/>
        <w:t xml:space="preserve">in (i)</w:t>
        <w:tab/>
        <w:tab/>
        <w:t xml:space="preserve">up (u)</w:t>
        <w:tab/>
        <w:tab/>
        <w:t xml:space="preserve">get (e)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fell (e)</w:t>
        <w:tab/>
        <w:tab/>
        <w:t xml:space="preserve">peck (e)</w:t>
        <w:tab/>
        <w:t xml:space="preserve">dot (o)</w:t>
        <w:tab/>
        <w:tab/>
        <w:t xml:space="preserve">fang (a)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itch (i)</w:t>
        <w:tab/>
        <w:tab/>
        <w:t xml:space="preserve">odd (o)</w:t>
        <w:tab/>
        <w:tab/>
        <w:t xml:space="preserve">us (u)</w:t>
        <w:tab/>
        <w:tab/>
        <w:t xml:space="preserve">past (a)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big (i)</w:t>
        <w:tab/>
        <w:tab/>
        <w:t xml:space="preserve">bug (u)</w:t>
        <w:tab/>
        <w:tab/>
        <w:t xml:space="preserve">smash (s)</w:t>
        <w:tab/>
        <w:t xml:space="preserve">lunch (u)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Leveled Reading Lesson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Focus:</w:t>
      </w:r>
      <w:r w:rsidDel="00000000" w:rsidR="00000000" w:rsidRPr="00000000">
        <w:rPr>
          <w:rtl w:val="0"/>
        </w:rPr>
        <w:t xml:space="preserve"> Using Keywords to Talk about the Topic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Materials:</w:t>
      </w:r>
      <w:r w:rsidDel="00000000" w:rsidR="00000000" w:rsidRPr="00000000">
        <w:rPr>
          <w:rtl w:val="0"/>
        </w:rPr>
        <w:t xml:space="preserve"> students reading books (usually in a baggie or bin), journal, pencil, sticky notes and reading log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Genre:</w:t>
      </w:r>
      <w:r w:rsidDel="00000000" w:rsidR="00000000" w:rsidRPr="00000000">
        <w:rPr>
          <w:rtl w:val="0"/>
        </w:rPr>
        <w:t xml:space="preserve"> Nonfiction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Over the past few weeks, we have been learning how to read nonfiction texts and how to determine the meaning of new and keywords. Today, I want to teach you that when readers read nonfiction, they don’t only read the keywords and learn the information, but they start to </w:t>
      </w:r>
      <w:r w:rsidDel="00000000" w:rsidR="00000000" w:rsidRPr="00000000">
        <w:rPr>
          <w:i w:val="1"/>
          <w:rtl w:val="0"/>
        </w:rPr>
        <w:t xml:space="preserve">use</w:t>
      </w:r>
      <w:r w:rsidDel="00000000" w:rsidR="00000000" w:rsidRPr="00000000">
        <w:rPr>
          <w:rtl w:val="0"/>
        </w:rPr>
        <w:t xml:space="preserve"> keywords to </w:t>
      </w:r>
      <w:r w:rsidDel="00000000" w:rsidR="00000000" w:rsidRPr="00000000">
        <w:rPr>
          <w:u w:val="single"/>
          <w:rtl w:val="0"/>
        </w:rPr>
        <w:t xml:space="preserve">think and talk</w:t>
      </w:r>
      <w:r w:rsidDel="00000000" w:rsidR="00000000" w:rsidRPr="00000000">
        <w:rPr>
          <w:rtl w:val="0"/>
        </w:rPr>
        <w:t xml:space="preserve"> about the topic.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During Reading: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 </w:t>
      </w:r>
      <w:r w:rsidDel="00000000" w:rsidR="00000000" w:rsidRPr="00000000">
        <w:rPr>
          <w:rtl w:val="0"/>
        </w:rPr>
        <w:t xml:space="preserve">Today, I am going to read “Life in the Ocean” to you. As I am reading, I want you to jot down at least four keywords from the text on sticky notes (one word per sticky note).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Now, let’s talk about life in the ocean. Each time we use one of the keywords as we are talking, we will point to that word on the sticky note.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Reading: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Mentor says:</w:t>
      </w:r>
      <w:r w:rsidDel="00000000" w:rsidR="00000000" w:rsidRPr="00000000">
        <w:rPr>
          <w:rtl w:val="0"/>
        </w:rPr>
        <w:t xml:space="preserve"> Wow! Did you see how many times we used those keywords that we learned from the text as we were talking? That was fantastic! We sound like experts!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*If time allows, choose another book or section of a book from the student’s book bag/bin and work through this process again. This time you could allow the student to read and the mentor could choose the keywords.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5.6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Text-Dependent Questions: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Ask one or both of the following questions.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Align the question to the book you just read.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answer and if possible, ask student to show the place where they found the answer in the text.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Nonfiction: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What is this text mostly about? What four keywords helped you identify the main idea? How do you know?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*The volunteer needs to choose a word from the student’s text in order to identify a synonym (a word that means the same) of that word*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 xml:space="preserve">Do you know a word like “that one” that means the same thing?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Active Reading Lesson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volunteer</w:t>
      </w:r>
      <w:r w:rsidDel="00000000" w:rsidR="00000000" w:rsidRPr="00000000">
        <w:rPr>
          <w:rtl w:val="0"/>
        </w:rPr>
        <w:t xml:space="preserve"> will read to the student during this portion of the session. The student will choose and bring a book to the session which will be read several times. Each reading has a specific focus. Refer to your active reading lesson note cards or lessons to guide you through each read. Today, you will continue with: 4th read and focus on that specific goal.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1st Read - Goal: Understanding the Gist of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2nd Read - Goal: Studying the Events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3rd Read - Goal: Getting to Know the Characters in the 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 Read - Goal: Connecting with the Story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Wrap Up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Thank you for working with me today! I enjoyed our time together and I am proud of your work. I will return to work with you next </w:t>
      </w:r>
      <w:r w:rsidDel="00000000" w:rsidR="00000000" w:rsidRPr="00000000">
        <w:rPr>
          <w:u w:val="single"/>
          <w:rtl w:val="0"/>
        </w:rPr>
        <w:t xml:space="preserve">day of the week </w:t>
      </w:r>
      <w:r w:rsidDel="00000000" w:rsidR="00000000" w:rsidRPr="00000000">
        <w:rPr>
          <w:rtl w:val="0"/>
        </w:rPr>
        <w:t xml:space="preserve">to work with you.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*Mentor says:</w:t>
      </w:r>
      <w:r w:rsidDel="00000000" w:rsidR="00000000" w:rsidRPr="00000000">
        <w:rPr>
          <w:u w:val="single"/>
          <w:rtl w:val="0"/>
        </w:rPr>
        <w:t xml:space="preserve"> Next week, please select several books on the same topic from your classroom library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00" w:line="276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remember the following: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Fill out the teacher/mentor communication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the school calendar for upcoming events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Check your personal calendar to determine scheduling conflicts. Remember, students are eagerly awaiting your arrival and their mentoring time with you.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If you have any questions or concern, please share them with a school employee (teacher, counselor, assistant principal or principal, etc.) before leaving the 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