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Seven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text, “Accident”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Point of 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“What Had Happened Was…..”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“Shoot for the moon.  Even if you miss it, you will land among the stars.”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First Reading. </w:t>
            </w:r>
            <w:r w:rsidDel="00000000" w:rsidR="00000000" w:rsidRPr="00000000">
              <w:rPr>
                <w:rFonts w:ascii="Oxygen" w:cs="Oxygen" w:eastAsia="Oxygen" w:hAnsi="Oxygen"/>
                <w:i w:val="1"/>
                <w:rtl w:val="0"/>
              </w:rPr>
              <w:t xml:space="preserve"> I brought an interesting story by Dave Eggers today.  Just read the story through one time.  Enjoy!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Making Inferences review:  </w:t>
            </w:r>
            <w:r w:rsidDel="00000000" w:rsidR="00000000" w:rsidRPr="00000000">
              <w:rPr>
                <w:rFonts w:ascii="Oxygen" w:cs="Oxygen" w:eastAsia="Oxygen" w:hAnsi="Oxygen"/>
                <w:i w:val="1"/>
                <w:rtl w:val="0"/>
              </w:rPr>
              <w:t xml:space="preserve">For the past two weeks, we’ve talked about inferences.  What inferences can you make from this text</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(Allow scholar(s) opportunity to discuss inferences he/she made from information read in text.  Please encourage scholar to use textual evidence to support his/her inference.)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Point of View note-taking:  </w:t>
            </w:r>
            <w:r w:rsidDel="00000000" w:rsidR="00000000" w:rsidRPr="00000000">
              <w:rPr>
                <w:rFonts w:ascii="Oxygen" w:cs="Oxygen" w:eastAsia="Oxygen" w:hAnsi="Oxygen"/>
                <w:i w:val="1"/>
                <w:rtl w:val="0"/>
              </w:rPr>
              <w:t xml:space="preserve">So this was a story told from an outside narrator’s point of view, right?   This narrator allows us to  hear all about what’s going on in the older driver’s head, but not the kids in the Camaro.  Now we are going to read the story a second time.  After each chunk, I want you to jot down some things that the kids in their car might think, say, or do at different points in the story.  You will write it down, word for word, in the margin.  Ready?  </w:t>
            </w:r>
            <w:r w:rsidDel="00000000" w:rsidR="00000000" w:rsidRPr="00000000">
              <w:rPr>
                <w:rFonts w:ascii="Oxygen" w:cs="Oxygen" w:eastAsia="Oxygen" w:hAnsi="Oxygen"/>
                <w:rtl w:val="0"/>
              </w:rPr>
              <w:t xml:space="preserve">(</w:t>
            </w:r>
            <w:r w:rsidDel="00000000" w:rsidR="00000000" w:rsidRPr="00000000">
              <w:rPr>
                <w:rFonts w:ascii="Oxygen" w:cs="Oxygen" w:eastAsia="Oxygen" w:hAnsi="Oxygen"/>
                <w:b w:val="1"/>
                <w:rtl w:val="0"/>
              </w:rPr>
              <w:t xml:space="preserve">Allow scholars to read the chunks out loud.  Assist him or him, if needed.  When you get to the end of each chunk, allow scholar time to jot down what the kids in the car might think, say, or do at that point in the story. </w:t>
            </w:r>
            <w:r w:rsidDel="00000000" w:rsidR="00000000" w:rsidRPr="00000000">
              <w:rPr>
                <w:rFonts w:ascii="Oxygen" w:cs="Oxygen" w:eastAsia="Oxygen" w:hAnsi="Oxygen"/>
                <w:b w:val="1"/>
                <w:u w:val="single"/>
                <w:rtl w:val="0"/>
              </w:rPr>
              <w:t xml:space="preserve"> It is strongly recommended that you do the same on your copy of the text</w:t>
            </w:r>
            <w:r w:rsidDel="00000000" w:rsidR="00000000" w:rsidRPr="00000000">
              <w:rPr>
                <w:rFonts w:ascii="Oxygen" w:cs="Oxygen" w:eastAsia="Oxygen" w:hAnsi="Oxygen"/>
                <w:b w:val="1"/>
                <w:rtl w:val="0"/>
              </w:rPr>
              <w:t xml:space="preserve">.  Allow time to share the ideas of your scholar(s) as well as your ideas before you continue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Narrator’s point of view:  </w:t>
            </w:r>
            <w:r w:rsidDel="00000000" w:rsidR="00000000" w:rsidRPr="00000000">
              <w:rPr>
                <w:rFonts w:ascii="Oxygen" w:cs="Oxygen" w:eastAsia="Oxygen" w:hAnsi="Oxygen"/>
                <w:i w:val="1"/>
                <w:rtl w:val="0"/>
              </w:rPr>
              <w:t xml:space="preserve">Now that we have explored the kids’ point of view, let’s try to dig deeper into the older driver’s perspective.  We see everything he says and does, and we hear what he is thinking, right on the surface.  What’s up with him anyway?  Here are some questions we can discuss to attempt to understand the narrator better. You’ll have to do some serious inferring here, adding your own background knowledge to the clues in the text.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When he drives away from the accident, what kind of life will the narrator be going back to?  Family, home, job, problems?  How do you know?</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Some readers think that the narrator actually caused the accident on purpose.  Why would he do that, and what evidence is there in the story to support that idea?  Or maybe the accident was actually the teenagers’ fault, but for some reason he blames himself?</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Step Six:  Which Point of View?:  </w:t>
            </w:r>
            <w:r w:rsidDel="00000000" w:rsidR="00000000" w:rsidRPr="00000000">
              <w:rPr>
                <w:rFonts w:ascii="Oxygen" w:cs="Oxygen" w:eastAsia="Oxygen" w:hAnsi="Oxygen"/>
                <w:i w:val="1"/>
                <w:rtl w:val="0"/>
              </w:rPr>
              <w:t xml:space="preserve">What if the story was written from the driver’s point of view?  What would we most likely find out that we don’t know now?  What if the story was written from the kids’ point of view?  How would it be different?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