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Sixteen</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folders for each scholar, copies of the painting, “Untitled” for each scholar and mentor, copies of a venn diagram for each scholar and mentor,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Characterization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Seeing a Character</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Mentor needs to select a few personal photos (from phone) that he/she doesn’t mind sharing with the scholar.  Since the lesson focuses on characterization and how photos characterize us, I thought it would be an interesting way to start the session by discussing photos.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“Turn your scars into stars!”</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the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Today, we are going to talk about a skill known as characterization.  Do you have a Facebook page, Instagram, or SnapChat? Did you know that because you have facebook, instagram, or snapchat, you are the protagonist in your own personal never-ending drama and your characterization (what you say or do as well as what others say or think about you) constantly changes with the latest postings?  Here are a few pictures from my social media sites.  Let’s take a look at them.</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(Show first picture.)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What am I doing in this picture?  What do you learn about me just by looking at the picture?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(Show or talk about comments made about picture.)  </w:t>
            </w:r>
            <w:r w:rsidDel="00000000" w:rsidR="00000000" w:rsidRPr="00000000">
              <w:rPr>
                <w:rFonts w:ascii="Oxygen" w:cs="Oxygen" w:eastAsia="Oxygen" w:hAnsi="Oxygen"/>
                <w:i w:val="1"/>
                <w:rtl w:val="0"/>
              </w:rPr>
              <w:t xml:space="preserve">Sometimes</w:t>
            </w:r>
            <w:r w:rsidDel="00000000" w:rsidR="00000000" w:rsidRPr="00000000">
              <w:rPr>
                <w:rFonts w:ascii="Oxygen" w:cs="Oxygen" w:eastAsia="Oxygen" w:hAnsi="Oxygen"/>
                <w:b w:val="1"/>
                <w:rtl w:val="0"/>
              </w:rPr>
              <w:t xml:space="preserve">, </w:t>
            </w:r>
            <w:r w:rsidDel="00000000" w:rsidR="00000000" w:rsidRPr="00000000">
              <w:rPr>
                <w:rFonts w:ascii="Oxygen" w:cs="Oxygen" w:eastAsia="Oxygen" w:hAnsi="Oxygen"/>
                <w:i w:val="1"/>
                <w:rtl w:val="0"/>
              </w:rPr>
              <w:t xml:space="preserve">people comment on your pictures.  What others say about you also helps others to get a better sense of who you are as a person.  Here are some comments that were made about this picture.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(Read comments.)</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So, now I want you to try to figure something out: What am I  like?  What kind of person am I?  What can you tell about my personality?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(Share a different picture and repeat process, if you wish.)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Venn diagram:  (Pass out the Venn diagram and have scholars label it.)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Please mark the left-hand circle “child 1” and the right-hand “child 2.” For the moment, just leave the intersecting part unlabeled.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Four:  The painting: </w:t>
            </w:r>
            <w:r w:rsidDel="00000000" w:rsidR="00000000" w:rsidRPr="00000000">
              <w:rPr>
                <w:rFonts w:ascii="Oxygen" w:cs="Oxygen" w:eastAsia="Oxygen" w:hAnsi="Oxygen"/>
                <w:i w:val="1"/>
                <w:rtl w:val="0"/>
              </w:rPr>
              <w:t xml:space="preserve"> I want you to look carefully at the two children in this painting.  What can you tell about them?  Don’t just think about what they look like physically.  Look carefully at their facial expressions, their body language, and what they’re doing.  Jot down as many details as you can about each child.  Use the left-hand circle labeled “Child 1” for the subject on the left and use the right-hand circle for the subject on the right.  Leave the center part of the diagram blank for the time being.</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(Give students a couple of minutes to observe and jot details.  Move on to the next step as you see the note taking begin to stall.)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Five:  Share out.</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Looks like you have a lot of good observations.  Let’s compare what you noticed with your partner.  See if you missed anything.  If you did, add it</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 (If you are working with one scholar during this session, have him/her discuss his/her observations with you.)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Six:  Adding inferences</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For this next part, you’ll  keep working with your partner.  Using the painting and all your notes, I want the two of you to figure something out:  What are these kids like?  What kind of people are they?  What can you tell about their personalities? Talk together and jot down some ideas about each child in the circles you’ve been using.  For the time being I still want you to keep the center area blank. </w:t>
            </w:r>
            <w:r w:rsidDel="00000000" w:rsidR="00000000" w:rsidRPr="00000000">
              <w:rPr>
                <w:rFonts w:ascii="Oxygen" w:cs="Oxygen" w:eastAsia="Oxygen" w:hAnsi="Oxygen"/>
                <w:b w:val="1"/>
                <w:rtl w:val="0"/>
              </w:rPr>
              <w:t xml:space="preserve">(Give scholar(s) time to discuss inferences with you.)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Seven:  Discuss relationships:</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Now it’s time to use the middle area.  Once again, using the painting and all of your notes, I want you to figure out what kind of relationship these two kids have.  Talk it over with your partner.  Try to create a bit of a story versus just a word or two.  It doesn’t count if you just write down “friends.”  You need to go way deeper and be able to logically defend your inferences with details from the painting.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(Scholars might need assistance with this part of the lesson.)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Eight:  Share out.  (Ask scholars to share their inferences about each child as well as the relationship between them.)  Finish in this way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You really noticed a lot of details and created some pretty good stories about why these two children are together and how they related to one another.  In every story, authors do the same thing, but they use words instead of paint to get their characterization across.  They depend on you--the readers--to paint a picture of each character in your mind.</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