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Nine</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copies of the text, “The Wallet” for each scholar and mentor,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Arguing Both Sides--Fiction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Should I or Shouldn’t I? That is the Question!</w:t>
            </w:r>
          </w:p>
        </w:tc>
      </w:tr>
    </w:tbl>
    <w:p w:rsidR="00000000" w:rsidDel="00000000" w:rsidP="00000000" w:rsidRDefault="00000000" w:rsidRPr="00000000">
      <w:pPr>
        <w:contextualSpacing w:val="0"/>
      </w:pPr>
      <w:r w:rsidDel="00000000" w:rsidR="00000000" w:rsidRPr="00000000">
        <w:rPr>
          <w:rtl w:val="0"/>
        </w:rPr>
      </w:r>
    </w:p>
    <w:tbl>
      <w:tblPr>
        <w:tblStyle w:val="Table5"/>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“The Wallet” might be a challenging text for the scholars to read alone.  There are a few vocabulary words that they may not know.  Mentor needs to be familiar with the text as well as with the meaning of the vocabulary words in the text.  Please prepare to read the text out loud TO the scholars.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“The sight of stars make me dream.”</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w:t>
            </w:r>
            <w:r w:rsidDel="00000000" w:rsidR="00000000" w:rsidRPr="00000000">
              <w:rPr>
                <w:rFonts w:ascii="Oxygen" w:cs="Oxygen" w:eastAsia="Oxygen" w:hAnsi="Oxygen"/>
                <w:b w:val="1"/>
                <w:rtl w:val="0"/>
              </w:rPr>
              <w:t xml:space="preserve">Read and annotate</w:t>
            </w:r>
            <w:r w:rsidDel="00000000" w:rsidR="00000000" w:rsidRPr="00000000">
              <w:rPr>
                <w:rFonts w:ascii="Oxygen" w:cs="Oxygen" w:eastAsia="Oxygen" w:hAnsi="Oxygen"/>
                <w:i w:val="1"/>
                <w:rtl w:val="0"/>
              </w:rPr>
              <w:t xml:space="preserve">: Last week, we read an article about vampire bats, made some conclusions the text lead us to make, and defending our conclusions, or positions, with textual evidence.  Today, we will continue working with this skill but we will do so by reading a fiction piece.  The title of the story is “The Wallet”.   So, when we read a text together, there are a couple of things we’ve been doing so that we don’t “get lost” while reading. Before we begin reading we must first  number the paragraphs and we need to decide how we would like to chunk the text.  </w:t>
            </w:r>
            <w:r w:rsidDel="00000000" w:rsidR="00000000" w:rsidRPr="00000000">
              <w:rPr>
                <w:rFonts w:ascii="Oxygen" w:cs="Oxygen" w:eastAsia="Oxygen" w:hAnsi="Oxygen"/>
                <w:b w:val="1"/>
                <w:rtl w:val="0"/>
              </w:rPr>
              <w:t xml:space="preserve">(Number the paragraphs with the scholar.) </w:t>
            </w:r>
            <w:r w:rsidDel="00000000" w:rsidR="00000000" w:rsidRPr="00000000">
              <w:rPr>
                <w:rFonts w:ascii="Oxygen" w:cs="Oxygen" w:eastAsia="Oxygen" w:hAnsi="Oxygen"/>
                <w:i w:val="1"/>
                <w:rtl w:val="0"/>
              </w:rPr>
              <w:t xml:space="preserve"> Great.  There are 8 paragraphs.  I think that I will divide the text into two chunks:  paragraphs 1-4 is chunk one; paragraphs 5-9 is chunk two.  As you read, I want you to underline or highlight details of the plot, setting, and character.   </w:t>
            </w:r>
            <w:r w:rsidDel="00000000" w:rsidR="00000000" w:rsidRPr="00000000">
              <w:rPr>
                <w:rFonts w:ascii="Oxygen" w:cs="Oxygen" w:eastAsia="Oxygen" w:hAnsi="Oxygen"/>
                <w:b w:val="1"/>
                <w:rtl w:val="0"/>
              </w:rPr>
              <w:t xml:space="preserve">(Our purpose for reading is different from the previous times we’ve read with a purpose.  You might have to explain that we are focusing on a specific skill today which is why we are changing it up a bit.) </w:t>
            </w:r>
            <w:r w:rsidDel="00000000" w:rsidR="00000000" w:rsidRPr="00000000">
              <w:rPr>
                <w:rFonts w:ascii="Oxygen" w:cs="Oxygen" w:eastAsia="Oxygen" w:hAnsi="Oxygen"/>
                <w:i w:val="1"/>
                <w:rtl w:val="0"/>
              </w:rPr>
              <w:t xml:space="preserve"> After we read a chunk of the text, we will stop in order to write in the margins.  .   </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(Read the text aloud to the scholar(s).  It is not a text that the scholars can read independently.  .</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It is highly recommended that you mark the text and annotate the text as well. Please be sure that the scholar is marking the text as he/she reads along and that he/she stops after each chunk to write in the margins.)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w:t>
            </w:r>
            <w:r w:rsidDel="00000000" w:rsidR="00000000" w:rsidRPr="00000000">
              <w:rPr>
                <w:rFonts w:ascii="Oxygen" w:cs="Oxygen" w:eastAsia="Oxygen" w:hAnsi="Oxygen"/>
                <w:b w:val="1"/>
                <w:i w:val="1"/>
                <w:rtl w:val="0"/>
              </w:rPr>
              <w:t xml:space="preserve">  Let’s</w:t>
            </w:r>
            <w:r w:rsidDel="00000000" w:rsidR="00000000" w:rsidRPr="00000000">
              <w:rPr>
                <w:rFonts w:ascii="Oxygen" w:cs="Oxygen" w:eastAsia="Oxygen" w:hAnsi="Oxygen"/>
                <w:i w:val="1"/>
                <w:rtl w:val="0"/>
              </w:rPr>
              <w:t xml:space="preserve"> discuss a couple of questions to begin to get to know the characters better</w:t>
            </w:r>
            <w:r w:rsidDel="00000000" w:rsidR="00000000" w:rsidRPr="00000000">
              <w:rPr>
                <w:rFonts w:ascii="Oxygen" w:cs="Oxygen" w:eastAsia="Oxygen" w:hAnsi="Oxygen"/>
                <w:b w:val="1"/>
                <w:rtl w:val="0"/>
              </w:rPr>
              <w:t xml:space="preserve">. (Choose as many you would like to discuss </w:t>
            </w:r>
            <w:r w:rsidDel="00000000" w:rsidR="00000000" w:rsidRPr="00000000">
              <w:rPr>
                <w:rFonts w:ascii="Oxygen" w:cs="Oxygen" w:eastAsia="Oxygen" w:hAnsi="Oxygen"/>
                <w:b w:val="1"/>
                <w:u w:val="single"/>
                <w:rtl w:val="0"/>
              </w:rPr>
              <w:t xml:space="preserve">but be sure to discuss the last question</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How does Elaine feel about Troy?</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Why does Elaine keep the job if it’s boring and she dislikes her coworkers?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What do you think went through Elaine’s mind when the woman in the yellow Chevette said, “No, I mean I need money?”</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What conclusions does Elaine draw when she sees the kids in the backseat?</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why did Elaine give the woman Troy’s money instead of her own?</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Step Four:  Introduce argument:  </w:t>
            </w:r>
            <w:r w:rsidDel="00000000" w:rsidR="00000000" w:rsidRPr="00000000">
              <w:rPr>
                <w:rFonts w:ascii="Oxygen" w:cs="Oxygen" w:eastAsia="Oxygen" w:hAnsi="Oxygen"/>
                <w:i w:val="1"/>
                <w:rtl w:val="0"/>
              </w:rPr>
              <w:t xml:space="preserve">Let’s talk about the last question a little more.  But first, I want you to turn to the next available page in your Reader’s/Writer’s notebook.  Draw a line down the middle of the page.  On the left side write:  Elaine did the right thing with Troy’s money.  On the left side write:  Elaine should not have given Troy’s money away.  Now, we are going to come up with a list of reasons that support both sides of the argument.  Let’s go back through the story and comb it for details that support the first argument:  Elaine did the right thing with Troy’s money.  Remember that all of the support will not be stated in the story in black and white; you’ll need to make some inferences using text details as clues.  </w:t>
            </w:r>
            <w:r w:rsidDel="00000000" w:rsidR="00000000" w:rsidRPr="00000000">
              <w:rPr>
                <w:rFonts w:ascii="Oxygen" w:cs="Oxygen" w:eastAsia="Oxygen" w:hAnsi="Oxygen"/>
                <w:b w:val="1"/>
                <w:rtl w:val="0"/>
              </w:rPr>
              <w:t xml:space="preserve">(Give scholars 5-7 minutes to complete task.)</w:t>
            </w:r>
            <w:r w:rsidDel="00000000" w:rsidR="00000000" w:rsidRPr="00000000">
              <w:rPr>
                <w:rFonts w:ascii="Oxygen" w:cs="Oxygen" w:eastAsia="Oxygen" w:hAnsi="Oxygen"/>
                <w:i w:val="1"/>
                <w:rtl w:val="0"/>
              </w:rPr>
              <w:t xml:space="preserve">  Great!  Let’s now go back through the story and comb it for details that support the second argument:  Elaine should not have given Troy’s money away.  Remember that all of the support will not be state in the story in black and white; you’ll need to make some inferences using text details as clues.  </w:t>
            </w:r>
            <w:r w:rsidDel="00000000" w:rsidR="00000000" w:rsidRPr="00000000">
              <w:rPr>
                <w:rFonts w:ascii="Oxygen" w:cs="Oxygen" w:eastAsia="Oxygen" w:hAnsi="Oxygen"/>
                <w:b w:val="1"/>
                <w:rtl w:val="0"/>
              </w:rPr>
              <w:t xml:space="preserve">(Give scholars 5-7 minutes to complete task.)  </w:t>
            </w:r>
            <w:r w:rsidDel="00000000" w:rsidR="00000000" w:rsidRPr="00000000">
              <w:rPr>
                <w:rFonts w:ascii="Oxygen" w:cs="Oxygen" w:eastAsia="Oxygen" w:hAnsi="Oxygen"/>
                <w:i w:val="1"/>
                <w:rtl w:val="0"/>
              </w:rPr>
              <w:t xml:space="preserve">Let’s discuss what you came up with.</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i w:val="1"/>
                <w:rtl w:val="0"/>
              </w:rPr>
              <w:t xml:space="preserve">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Example charts: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bl>
            <w:tblPr>
              <w:tblStyle w:val="Table3"/>
              <w:bidi w:val="0"/>
              <w:tblW w:w="1051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5265"/>
              <w:tblGridChange w:id="0">
                <w:tblGrid>
                  <w:gridCol w:w="5250"/>
                  <w:gridCol w:w="5265"/>
                </w:tblGrid>
              </w:tblGridChange>
            </w:tblGrid>
            <w:tr>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Position One:  Elaine did the right thing giving Troy’s money to that woman</w:t>
                  </w:r>
                </w:p>
              </w:tc>
              <w:tc>
                <w:tcPr>
                  <w:shd w:fill="b7b7b7"/>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Text Details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rtl w:val="0"/>
                    </w:rPr>
                    <w:t xml:space="preserve">Elaine is bored and feels disconnected from others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Oxygen" w:cs="Oxygen" w:eastAsia="Oxygen" w:hAnsi="Oxygen"/>
                      <w:u w:val="none"/>
                    </w:rPr>
                  </w:pPr>
                  <w:r w:rsidDel="00000000" w:rsidR="00000000" w:rsidRPr="00000000">
                    <w:rPr>
                      <w:rFonts w:ascii="Oxygen" w:cs="Oxygen" w:eastAsia="Oxygen" w:hAnsi="Oxygen"/>
                      <w:rtl w:val="0"/>
                    </w:rPr>
                    <w:t xml:space="preserve">She thinks Jose is a lecher as well.</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Oxygen" w:cs="Oxygen" w:eastAsia="Oxygen" w:hAnsi="Oxygen"/>
                      <w:u w:val="none"/>
                    </w:rPr>
                  </w:pPr>
                  <w:r w:rsidDel="00000000" w:rsidR="00000000" w:rsidRPr="00000000">
                    <w:rPr>
                      <w:rFonts w:ascii="Oxygen" w:cs="Oxygen" w:eastAsia="Oxygen" w:hAnsi="Oxygen"/>
                      <w:rtl w:val="0"/>
                    </w:rPr>
                    <w:t xml:space="preserve">She counts the cars to fight the boredom.</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Oxygen" w:cs="Oxygen" w:eastAsia="Oxygen" w:hAnsi="Oxygen"/>
                      <w:u w:val="none"/>
                    </w:rPr>
                  </w:pPr>
                  <w:r w:rsidDel="00000000" w:rsidR="00000000" w:rsidRPr="00000000">
                    <w:rPr>
                      <w:rFonts w:ascii="Oxygen" w:cs="Oxygen" w:eastAsia="Oxygen" w:hAnsi="Oxygen"/>
                      <w:rtl w:val="0"/>
                    </w:rPr>
                    <w:t xml:space="preserve">It seems like a lonely job.</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rtl w:val="0"/>
                    </w:rPr>
                    <w:t xml:space="preserve">The woman in the yellow Chevette looks like someone is chasing her, going to kill her.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Oxygen" w:cs="Oxygen" w:eastAsia="Oxygen" w:hAnsi="Oxygen"/>
                      <w:u w:val="none"/>
                    </w:rPr>
                  </w:pPr>
                  <w:r w:rsidDel="00000000" w:rsidR="00000000" w:rsidRPr="00000000">
                    <w:rPr>
                      <w:rFonts w:ascii="Oxygen" w:cs="Oxygen" w:eastAsia="Oxygen" w:hAnsi="Oxygen"/>
                      <w:rtl w:val="0"/>
                    </w:rPr>
                    <w:t xml:space="preserve">Brakes screech like she was speeding away</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Oxygen" w:cs="Oxygen" w:eastAsia="Oxygen" w:hAnsi="Oxygen"/>
                      <w:u w:val="none"/>
                    </w:rPr>
                  </w:pPr>
                  <w:r w:rsidDel="00000000" w:rsidR="00000000" w:rsidRPr="00000000">
                    <w:rPr>
                      <w:rFonts w:ascii="Oxygen" w:cs="Oxygen" w:eastAsia="Oxygen" w:hAnsi="Oxygen"/>
                      <w:rtl w:val="0"/>
                    </w:rPr>
                    <w:t xml:space="preserve">Suitcase looks like it was thrown together in seconds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rtl w:val="0"/>
                    </w:rPr>
                    <w:t xml:space="preserve">She looks like she needs to see a doctor.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u w:val="none"/>
                    </w:rPr>
                  </w:pPr>
                  <w:r w:rsidDel="00000000" w:rsidR="00000000" w:rsidRPr="00000000">
                    <w:rPr>
                      <w:rFonts w:ascii="Oxygen" w:cs="Oxygen" w:eastAsia="Oxygen" w:hAnsi="Oxygen"/>
                      <w:rtl w:val="0"/>
                    </w:rPr>
                    <w:t xml:space="preserve">She is physically injured--gash below one eye, face swollen and purple, dried blood at corner of mouth.</w:t>
                  </w:r>
                </w:p>
              </w:tc>
            </w:tr>
          </w:tbl>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bl>
            <w:tblPr>
              <w:tblStyle w:val="Table4"/>
              <w:bidi w:val="0"/>
              <w:tblW w:w="88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3"/>
              <w:gridCol w:w="4413"/>
              <w:tblGridChange w:id="0">
                <w:tblGrid>
                  <w:gridCol w:w="4413"/>
                  <w:gridCol w:w="4413"/>
                </w:tblGrid>
              </w:tblGridChange>
            </w:tblGrid>
            <w:tr>
              <w:tc>
                <w:tcPr>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Position Two; Elaine should not have given Troy’s money to that woman</w:t>
                  </w:r>
                </w:p>
              </w:tc>
              <w:tc>
                <w:tcPr>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Text Details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rtl w:val="0"/>
                    </w:rPr>
                    <w:t xml:space="preserve">Troy trusts her.  If she steals money, she could lose her job, since her job is working with cash.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Oxygen" w:cs="Oxygen" w:eastAsia="Oxygen" w:hAnsi="Oxygen"/>
                      <w:u w:val="none"/>
                    </w:rPr>
                  </w:pPr>
                  <w:r w:rsidDel="00000000" w:rsidR="00000000" w:rsidRPr="00000000">
                    <w:rPr>
                      <w:rFonts w:ascii="Oxygen" w:cs="Oxygen" w:eastAsia="Oxygen" w:hAnsi="Oxygen"/>
                      <w:rtl w:val="0"/>
                    </w:rPr>
                    <w:t xml:space="preserve">He’s left his wallet before and it’s always been intact.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rtl w:val="0"/>
                    </w:rPr>
                    <w:t xml:space="preserve">$92 isn’t going to get that woman very far.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Oxygen" w:cs="Oxygen" w:eastAsia="Oxygen" w:hAnsi="Oxygen"/>
                      <w:u w:val="none"/>
                    </w:rPr>
                  </w:pPr>
                  <w:r w:rsidDel="00000000" w:rsidR="00000000" w:rsidRPr="00000000">
                    <w:rPr>
                      <w:rFonts w:ascii="Oxygen" w:cs="Oxygen" w:eastAsia="Oxygen" w:hAnsi="Oxygen"/>
                      <w:rtl w:val="0"/>
                    </w:rPr>
                    <w:t xml:space="preserve">That money might just be encouraging the woman in the Chevette to jeopardize her children’s safety.  Where are they going? Temporary solution.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rtl w:val="0"/>
                    </w:rPr>
                    <w:t xml:space="preserve">Elaine knows she should have given Troy’s money away.  She’s stealing.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rFonts w:ascii="Oxygen" w:cs="Oxygen" w:eastAsia="Oxygen" w:hAnsi="Oxygen"/>
                      <w:u w:val="none"/>
                    </w:rPr>
                  </w:pPr>
                  <w:r w:rsidDel="00000000" w:rsidR="00000000" w:rsidRPr="00000000">
                    <w:rPr>
                      <w:rFonts w:ascii="Oxygen" w:cs="Oxygen" w:eastAsia="Oxygen" w:hAnsi="Oxygen"/>
                      <w:rtl w:val="0"/>
                    </w:rPr>
                    <w:t xml:space="preserve">She “surreptitiously reached for Troy’s wallet.” If she thought she was doing the right thing, she wouldn’t have been so sneaky.</w:t>
                  </w:r>
                </w:p>
              </w:tc>
            </w:tr>
          </w:tbl>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