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margin" w:tblpY="519"/>
        <w:tblW w:w="0" w:type="auto"/>
        <w:tblLook w:val="04A0" w:firstRow="1" w:lastRow="0" w:firstColumn="1" w:lastColumn="0" w:noHBand="0" w:noVBand="1"/>
      </w:tblPr>
      <w:tblGrid>
        <w:gridCol w:w="9350"/>
      </w:tblGrid>
      <w:tr w:rsidR="008B153A" w:rsidTr="008B153A">
        <w:tc>
          <w:tcPr>
            <w:tcW w:w="9350" w:type="dxa"/>
          </w:tcPr>
          <w:p w:rsidR="008B153A" w:rsidRPr="00622AAF" w:rsidRDefault="008B153A" w:rsidP="008B153A">
            <w:r w:rsidRPr="008B153A">
              <w:rPr>
                <w:b/>
              </w:rPr>
              <w:t>Focus:</w:t>
            </w:r>
            <w:r>
              <w:rPr>
                <w:b/>
              </w:rPr>
              <w:t xml:space="preserve">  </w:t>
            </w:r>
            <w:r w:rsidR="0032550F">
              <w:rPr>
                <w:b/>
              </w:rPr>
              <w:t>A mixed review</w:t>
            </w:r>
          </w:p>
          <w:p w:rsidR="00431021" w:rsidRPr="00622AAF" w:rsidRDefault="00127EF9" w:rsidP="008B153A">
            <w:r w:rsidRPr="00622AAF">
              <w:t xml:space="preserve"> </w:t>
            </w:r>
            <w:r w:rsidR="00622AAF" w:rsidRPr="00622AAF">
              <w:t>Summari</w:t>
            </w:r>
            <w:r w:rsidR="0032550F">
              <w:t xml:space="preserve">zing, author’s purpose, tone, </w:t>
            </w:r>
            <w:r w:rsidR="00622AAF" w:rsidRPr="00622AAF">
              <w:t>supporting claims</w:t>
            </w:r>
          </w:p>
          <w:p w:rsidR="00622AAF" w:rsidRPr="00622AAF" w:rsidRDefault="00622AAF" w:rsidP="008B153A"/>
          <w:p w:rsidR="008B153A" w:rsidRPr="00622AAF" w:rsidRDefault="008B153A" w:rsidP="008B153A">
            <w:r w:rsidRPr="008B153A">
              <w:rPr>
                <w:b/>
              </w:rPr>
              <w:t>Materials:</w:t>
            </w:r>
            <w:r w:rsidR="00622AAF">
              <w:rPr>
                <w:b/>
              </w:rPr>
              <w:t xml:space="preserve">  </w:t>
            </w:r>
            <w:r w:rsidR="00622AAF" w:rsidRPr="00622AAF">
              <w:t>copies of the article “Vandalized statues bring bigger issues to light in New Zealand city,” highlighters, pen/pencil, glue stick, sticky notes</w:t>
            </w:r>
          </w:p>
          <w:p w:rsidR="008B153A" w:rsidRDefault="008B153A" w:rsidP="008B153A"/>
        </w:tc>
      </w:tr>
      <w:tr w:rsidR="008B153A" w:rsidRPr="008B153A" w:rsidTr="008B153A">
        <w:tc>
          <w:tcPr>
            <w:tcW w:w="9350" w:type="dxa"/>
          </w:tcPr>
          <w:p w:rsidR="008B153A" w:rsidRDefault="008B153A" w:rsidP="008B153A">
            <w:pPr>
              <w:rPr>
                <w:b/>
              </w:rPr>
            </w:pPr>
            <w:r w:rsidRPr="008B153A">
              <w:rPr>
                <w:b/>
              </w:rPr>
              <w:t>Before Reading:</w:t>
            </w:r>
          </w:p>
          <w:p w:rsidR="00D51946" w:rsidRDefault="00D51946" w:rsidP="00D51946">
            <w:r>
              <w:t xml:space="preserve">Pick a topic that interests your scholars.  The sample uses Twinkies.  </w:t>
            </w:r>
          </w:p>
          <w:p w:rsidR="00D51946" w:rsidRDefault="00D51946" w:rsidP="00D51946">
            <w:pPr>
              <w:rPr>
                <w:b/>
              </w:rPr>
            </w:pPr>
          </w:p>
          <w:p w:rsidR="005516FE" w:rsidRDefault="00D51946" w:rsidP="00D51946">
            <w:r w:rsidRPr="00D51946">
              <w:rPr>
                <w:b/>
              </w:rPr>
              <w:t>Say to scholars:</w:t>
            </w:r>
            <w:r>
              <w:t xml:space="preserve">  Twinkles taste better than any other snack cake because of its texture, filling, and golden appearance.  This statement is a claim.  Why is it a claim?  (It is based on evidence.)  What is the evidence for the claim?  (texture, filling, golden appearance)  After we read our article today, you will summarize the central ideas and support the claims.  </w:t>
            </w:r>
            <w:bookmarkStart w:id="0" w:name="_GoBack"/>
            <w:bookmarkEnd w:id="0"/>
          </w:p>
          <w:p w:rsidR="005516FE" w:rsidRPr="008B153A" w:rsidRDefault="005516FE" w:rsidP="00D51946"/>
        </w:tc>
      </w:tr>
      <w:tr w:rsidR="008B153A" w:rsidRPr="008B153A" w:rsidTr="008B153A">
        <w:tc>
          <w:tcPr>
            <w:tcW w:w="9350" w:type="dxa"/>
          </w:tcPr>
          <w:p w:rsidR="008B153A" w:rsidRDefault="008B153A" w:rsidP="008B153A">
            <w:pPr>
              <w:rPr>
                <w:b/>
              </w:rPr>
            </w:pPr>
            <w:r w:rsidRPr="008B153A">
              <w:rPr>
                <w:b/>
              </w:rPr>
              <w:t>During Reading:</w:t>
            </w:r>
            <w:r w:rsidR="005C25D0">
              <w:rPr>
                <w:b/>
              </w:rPr>
              <w:t xml:space="preserve">  </w:t>
            </w:r>
          </w:p>
          <w:p w:rsidR="00D51946" w:rsidRDefault="00D51946" w:rsidP="005C25D0">
            <w:pPr>
              <w:pStyle w:val="ListParagraph"/>
              <w:numPr>
                <w:ilvl w:val="0"/>
                <w:numId w:val="6"/>
              </w:numPr>
            </w:pPr>
            <w:r>
              <w:t>Read the article together.  Stop at the end of each section and ask scholars:</w:t>
            </w:r>
            <w:r w:rsidR="005C25D0">
              <w:t xml:space="preserve">  </w:t>
            </w:r>
            <w:r>
              <w:t>What is the most important point in this section?  How do you know?  (Highlight and label the central idea for each section.)</w:t>
            </w:r>
          </w:p>
          <w:p w:rsidR="005C25D0" w:rsidRDefault="005C25D0" w:rsidP="005C25D0">
            <w:pPr>
              <w:pStyle w:val="ListParagraph"/>
              <w:numPr>
                <w:ilvl w:val="0"/>
                <w:numId w:val="6"/>
              </w:numPr>
            </w:pPr>
            <w:r>
              <w:t xml:space="preserve">After reading the article, ask scholars the following questions:  </w:t>
            </w:r>
          </w:p>
          <w:p w:rsidR="00D51946" w:rsidRDefault="00D51946" w:rsidP="005C25D0">
            <w:pPr>
              <w:pStyle w:val="ListParagraph"/>
              <w:numPr>
                <w:ilvl w:val="1"/>
                <w:numId w:val="5"/>
              </w:numPr>
            </w:pPr>
            <w:r>
              <w:t xml:space="preserve">How would you describe the author’s attitude towards the topic?  Which phrases or sentences helped you determine </w:t>
            </w:r>
            <w:r w:rsidR="005C25D0">
              <w:t>the author’s tone?  Highlight and label the details ‘Tone.’</w:t>
            </w:r>
          </w:p>
          <w:p w:rsidR="005C25D0" w:rsidRPr="005C25D0" w:rsidRDefault="005C25D0" w:rsidP="005C25D0">
            <w:pPr>
              <w:pStyle w:val="ListParagraph"/>
              <w:numPr>
                <w:ilvl w:val="1"/>
                <w:numId w:val="5"/>
              </w:numPr>
            </w:pPr>
            <w:r w:rsidRPr="005C25D0">
              <w:t xml:space="preserve">According to the article, </w:t>
            </w:r>
            <w:r>
              <w:t>there is a problematic underrepresentation if native heritage and significance in Gisbone.  Which paragraph in the section “Vandalism is Not the Answer” best supports this claim?</w:t>
            </w:r>
          </w:p>
          <w:p w:rsidR="005C25D0" w:rsidRPr="005C25D0" w:rsidRDefault="005C25D0" w:rsidP="005C25D0">
            <w:pPr>
              <w:pStyle w:val="ListParagraph"/>
              <w:numPr>
                <w:ilvl w:val="1"/>
                <w:numId w:val="5"/>
              </w:numPr>
            </w:pPr>
            <w:r w:rsidRPr="005C25D0">
              <w:t>What is Tupara’s viewpoint?</w:t>
            </w:r>
          </w:p>
          <w:p w:rsidR="005C25D0" w:rsidRPr="005C25D0" w:rsidRDefault="005C25D0" w:rsidP="005C25D0">
            <w:pPr>
              <w:pStyle w:val="ListParagraph"/>
              <w:numPr>
                <w:ilvl w:val="1"/>
                <w:numId w:val="5"/>
              </w:numPr>
            </w:pPr>
            <w:r w:rsidRPr="005C25D0">
              <w:t>What is Foon’s viewpoint?</w:t>
            </w:r>
          </w:p>
          <w:p w:rsidR="005C25D0" w:rsidRDefault="005C25D0" w:rsidP="005C25D0">
            <w:pPr>
              <w:pStyle w:val="ListParagraph"/>
              <w:numPr>
                <w:ilvl w:val="1"/>
                <w:numId w:val="5"/>
              </w:numPr>
            </w:pPr>
            <w:r w:rsidRPr="005C25D0">
              <w:t>Why do you think the author wrote this article?  (Hint:  Did the author write the article to</w:t>
            </w:r>
            <w:r>
              <w:t xml:space="preserve"> persuade, to provide information, to describe a problem and solution, or to compare and contrast opinions? How do you know this is the correct author’s purpose?  Write author’s purpose in the margin and write your response.  </w:t>
            </w:r>
          </w:p>
          <w:p w:rsidR="005C25D0" w:rsidRDefault="005C25D0" w:rsidP="005C25D0">
            <w:pPr>
              <w:pStyle w:val="ListParagraph"/>
              <w:ind w:left="1440"/>
            </w:pPr>
          </w:p>
          <w:p w:rsidR="00D51946" w:rsidRPr="008B153A" w:rsidRDefault="00D51946" w:rsidP="005C25D0">
            <w:pPr>
              <w:pStyle w:val="ListParagraph"/>
              <w:ind w:left="0" w:firstLine="720"/>
            </w:pPr>
          </w:p>
        </w:tc>
      </w:tr>
      <w:tr w:rsidR="008B153A" w:rsidRPr="008B153A" w:rsidTr="008B153A">
        <w:tc>
          <w:tcPr>
            <w:tcW w:w="9350" w:type="dxa"/>
          </w:tcPr>
          <w:p w:rsidR="008B153A" w:rsidRPr="005C25D0" w:rsidRDefault="008B153A" w:rsidP="008B153A">
            <w:r w:rsidRPr="008B153A">
              <w:rPr>
                <w:b/>
              </w:rPr>
              <w:t>After Reading:</w:t>
            </w:r>
            <w:r>
              <w:rPr>
                <w:b/>
              </w:rPr>
              <w:t xml:space="preserve">  </w:t>
            </w:r>
          </w:p>
          <w:p w:rsidR="005C25D0" w:rsidRPr="005C25D0" w:rsidRDefault="005C25D0" w:rsidP="008B153A">
            <w:r w:rsidRPr="005C25D0">
              <w:t xml:space="preserve">Use your notes to answer the four multiple choice questions.  </w:t>
            </w:r>
          </w:p>
          <w:p w:rsidR="008B153A" w:rsidRPr="008B153A" w:rsidRDefault="008B153A" w:rsidP="008B153A">
            <w:pPr>
              <w:rPr>
                <w:b/>
              </w:rPr>
            </w:pPr>
          </w:p>
        </w:tc>
      </w:tr>
      <w:tr w:rsidR="008B153A" w:rsidRPr="008B153A" w:rsidTr="008B153A">
        <w:tc>
          <w:tcPr>
            <w:tcW w:w="9350" w:type="dxa"/>
          </w:tcPr>
          <w:p w:rsidR="00DF05B4" w:rsidRDefault="00DF05B4" w:rsidP="00DF05B4">
            <w:pPr>
              <w:rPr>
                <w:b/>
              </w:rPr>
            </w:pPr>
            <w:r>
              <w:rPr>
                <w:b/>
              </w:rPr>
              <w:t xml:space="preserve">  Wrapping Up</w:t>
            </w:r>
            <w:r w:rsidRPr="008B153A">
              <w:rPr>
                <w:b/>
              </w:rPr>
              <w:t>:</w:t>
            </w:r>
            <w:r>
              <w:rPr>
                <w:b/>
              </w:rPr>
              <w:t xml:space="preserve">  </w:t>
            </w:r>
          </w:p>
          <w:p w:rsidR="00DF05B4" w:rsidRPr="005C45CB" w:rsidRDefault="00DF05B4" w:rsidP="00DF05B4">
            <w:pPr>
              <w:pStyle w:val="ListParagraph"/>
              <w:numPr>
                <w:ilvl w:val="0"/>
                <w:numId w:val="2"/>
              </w:numPr>
            </w:pPr>
            <w:r w:rsidRPr="005C45CB">
              <w:t>Complete North Star forms.</w:t>
            </w:r>
          </w:p>
          <w:p w:rsidR="00DF05B4" w:rsidRPr="005C45CB" w:rsidRDefault="00DF05B4" w:rsidP="00DF05B4">
            <w:pPr>
              <w:pStyle w:val="ListParagraph"/>
              <w:numPr>
                <w:ilvl w:val="0"/>
                <w:numId w:val="2"/>
              </w:numPr>
            </w:pPr>
            <w:r w:rsidRPr="005C45CB">
              <w:t>Gather and store materials.</w:t>
            </w:r>
          </w:p>
          <w:p w:rsidR="00DF05B4" w:rsidRPr="005C45CB" w:rsidRDefault="00190563" w:rsidP="00DF05B4">
            <w:pPr>
              <w:pStyle w:val="ListParagraph"/>
              <w:numPr>
                <w:ilvl w:val="0"/>
                <w:numId w:val="2"/>
              </w:numPr>
            </w:pPr>
            <w:r>
              <w:t xml:space="preserve">Read lesson #27 </w:t>
            </w:r>
            <w:r w:rsidR="00DF05B4" w:rsidRPr="005C45CB">
              <w:t>for the next sess</w:t>
            </w:r>
            <w:r w:rsidR="00DF05B4">
              <w:t>i</w:t>
            </w:r>
            <w:r w:rsidR="00DF05B4" w:rsidRPr="005C45CB">
              <w:t>on.</w:t>
            </w:r>
          </w:p>
          <w:p w:rsidR="008B153A" w:rsidRPr="008B153A" w:rsidRDefault="008B153A" w:rsidP="008B153A"/>
        </w:tc>
      </w:tr>
    </w:tbl>
    <w:p w:rsidR="00B53396" w:rsidRPr="008B153A" w:rsidRDefault="005516FE" w:rsidP="008B153A">
      <w:pPr>
        <w:jc w:val="center"/>
        <w:rPr>
          <w:b/>
          <w:i/>
        </w:rPr>
      </w:pPr>
    </w:p>
    <w:sectPr w:rsidR="00B53396" w:rsidRPr="008B153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5B4" w:rsidRDefault="00DF05B4" w:rsidP="008B153A">
      <w:pPr>
        <w:spacing w:after="0" w:line="240" w:lineRule="auto"/>
      </w:pPr>
      <w:r>
        <w:separator/>
      </w:r>
    </w:p>
  </w:endnote>
  <w:endnote w:type="continuationSeparator" w:id="0">
    <w:p w:rsidR="00DF05B4" w:rsidRDefault="00DF05B4" w:rsidP="008B1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5B4" w:rsidRDefault="00DF05B4" w:rsidP="008B153A">
      <w:pPr>
        <w:spacing w:after="0" w:line="240" w:lineRule="auto"/>
      </w:pPr>
      <w:r>
        <w:separator/>
      </w:r>
    </w:p>
  </w:footnote>
  <w:footnote w:type="continuationSeparator" w:id="0">
    <w:p w:rsidR="00DF05B4" w:rsidRDefault="00DF05B4" w:rsidP="008B15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153A" w:rsidRPr="008B153A" w:rsidRDefault="008B153A" w:rsidP="008B153A">
    <w:pPr>
      <w:jc w:val="center"/>
      <w:rPr>
        <w:b/>
        <w:i/>
        <w:sz w:val="32"/>
      </w:rPr>
    </w:pPr>
    <w:r w:rsidRPr="008B153A">
      <w:rPr>
        <w:b/>
        <w:i/>
        <w:sz w:val="32"/>
      </w:rPr>
      <w:t>No</w:t>
    </w:r>
    <w:r w:rsidR="005C670E">
      <w:rPr>
        <w:b/>
        <w:i/>
        <w:sz w:val="32"/>
      </w:rPr>
      <w:t>rt</w:t>
    </w:r>
    <w:r w:rsidR="00C81814">
      <w:rPr>
        <w:b/>
        <w:i/>
        <w:sz w:val="32"/>
      </w:rPr>
      <w:t>h Star Grade 8 Mentor Lesson #2</w:t>
    </w:r>
    <w:r w:rsidR="00F972E0">
      <w:rPr>
        <w:b/>
        <w:i/>
        <w:sz w:val="32"/>
      </w:rPr>
      <w:t>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3032C"/>
    <w:multiLevelType w:val="hybridMultilevel"/>
    <w:tmpl w:val="B4CA2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344A52"/>
    <w:multiLevelType w:val="hybridMultilevel"/>
    <w:tmpl w:val="EFCE6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89688F"/>
    <w:multiLevelType w:val="hybridMultilevel"/>
    <w:tmpl w:val="2C343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A58E4"/>
    <w:multiLevelType w:val="hybridMultilevel"/>
    <w:tmpl w:val="F8EAE3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F4DEC"/>
    <w:multiLevelType w:val="hybridMultilevel"/>
    <w:tmpl w:val="32EE2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44B81"/>
    <w:multiLevelType w:val="hybridMultilevel"/>
    <w:tmpl w:val="CC0A3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B4"/>
    <w:rsid w:val="0003075F"/>
    <w:rsid w:val="00127EF9"/>
    <w:rsid w:val="00190563"/>
    <w:rsid w:val="001C5F71"/>
    <w:rsid w:val="0032550F"/>
    <w:rsid w:val="003905AA"/>
    <w:rsid w:val="00431021"/>
    <w:rsid w:val="0045203B"/>
    <w:rsid w:val="005516FE"/>
    <w:rsid w:val="005C25D0"/>
    <w:rsid w:val="005C670E"/>
    <w:rsid w:val="00622AAF"/>
    <w:rsid w:val="006270FA"/>
    <w:rsid w:val="006838A0"/>
    <w:rsid w:val="006D1003"/>
    <w:rsid w:val="007641DA"/>
    <w:rsid w:val="00826D86"/>
    <w:rsid w:val="00863FE7"/>
    <w:rsid w:val="008B153A"/>
    <w:rsid w:val="008C2B45"/>
    <w:rsid w:val="008E3131"/>
    <w:rsid w:val="00970678"/>
    <w:rsid w:val="00A064F6"/>
    <w:rsid w:val="00BC07DF"/>
    <w:rsid w:val="00C81814"/>
    <w:rsid w:val="00CC4178"/>
    <w:rsid w:val="00D51946"/>
    <w:rsid w:val="00D8350F"/>
    <w:rsid w:val="00DF05B4"/>
    <w:rsid w:val="00E10678"/>
    <w:rsid w:val="00F307AB"/>
    <w:rsid w:val="00F9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82DF51-6F96-4C9F-A0AC-FC6758695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5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B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53A"/>
  </w:style>
  <w:style w:type="paragraph" w:styleId="Footer">
    <w:name w:val="footer"/>
    <w:basedOn w:val="Normal"/>
    <w:link w:val="FooterChar"/>
    <w:uiPriority w:val="99"/>
    <w:unhideWhenUsed/>
    <w:rsid w:val="008B15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53A"/>
  </w:style>
  <w:style w:type="paragraph" w:styleId="ListParagraph">
    <w:name w:val="List Paragraph"/>
    <w:basedOn w:val="Normal"/>
    <w:uiPriority w:val="34"/>
    <w:qFormat/>
    <w:rsid w:val="008B1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North%20Star%20Less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North Star Lesson Template</Template>
  <TotalTime>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Keesa T.</dc:creator>
  <cp:keywords/>
  <dc:description/>
  <cp:lastModifiedBy>Stewart, Keesa T.</cp:lastModifiedBy>
  <cp:revision>3</cp:revision>
  <dcterms:created xsi:type="dcterms:W3CDTF">2016-08-18T01:45:00Z</dcterms:created>
  <dcterms:modified xsi:type="dcterms:W3CDTF">2016-08-18T17:35:00Z</dcterms:modified>
</cp:coreProperties>
</file>