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9"/>
        <w:tblW w:w="0" w:type="auto"/>
        <w:tblLook w:val="04A0" w:firstRow="1" w:lastRow="0" w:firstColumn="1" w:lastColumn="0" w:noHBand="0" w:noVBand="1"/>
      </w:tblPr>
      <w:tblGrid>
        <w:gridCol w:w="9350"/>
      </w:tblGrid>
      <w:tr w:rsidR="008B153A" w:rsidTr="008B153A">
        <w:tc>
          <w:tcPr>
            <w:tcW w:w="9350" w:type="dxa"/>
          </w:tcPr>
          <w:p w:rsidR="008B153A" w:rsidRPr="008B153A" w:rsidRDefault="008B153A" w:rsidP="008B153A">
            <w:r w:rsidRPr="008B153A">
              <w:rPr>
                <w:b/>
              </w:rPr>
              <w:t>Focus:</w:t>
            </w:r>
            <w:r>
              <w:rPr>
                <w:b/>
              </w:rPr>
              <w:t xml:space="preserve">  </w:t>
            </w:r>
            <w:r w:rsidR="00EF50B2">
              <w:rPr>
                <w:b/>
              </w:rPr>
              <w:t>Author’s Craft</w:t>
            </w:r>
          </w:p>
          <w:p w:rsidR="008B153A" w:rsidRDefault="008D66B3" w:rsidP="008B153A">
            <w:r>
              <w:t>Figurative Language, Imagery, Story Elements</w:t>
            </w:r>
          </w:p>
          <w:p w:rsidR="00CE138A" w:rsidRDefault="00CE138A" w:rsidP="008B153A"/>
          <w:p w:rsidR="008B153A" w:rsidRPr="00CE138A" w:rsidRDefault="008B153A" w:rsidP="008B153A">
            <w:r w:rsidRPr="008B153A">
              <w:rPr>
                <w:b/>
              </w:rPr>
              <w:t>Materials</w:t>
            </w:r>
            <w:r w:rsidRPr="00CE138A">
              <w:t>:</w:t>
            </w:r>
            <w:r w:rsidR="00CE138A" w:rsidRPr="00CE138A">
              <w:t xml:space="preserve">  copies of “</w:t>
            </w:r>
            <w:r w:rsidR="00EF50B2">
              <w:t xml:space="preserve">The Cemetery Path,” figurative language activity, </w:t>
            </w:r>
            <w:r w:rsidR="00CE138A" w:rsidRPr="00CE138A">
              <w:t>highlighters, pen/pencil</w:t>
            </w:r>
          </w:p>
          <w:p w:rsidR="008B153A" w:rsidRDefault="008B153A" w:rsidP="008B153A"/>
        </w:tc>
      </w:tr>
      <w:tr w:rsidR="008B153A" w:rsidRPr="008B153A" w:rsidTr="008B153A">
        <w:tc>
          <w:tcPr>
            <w:tcW w:w="9350" w:type="dxa"/>
          </w:tcPr>
          <w:p w:rsidR="008B153A" w:rsidRDefault="008B153A" w:rsidP="008B153A">
            <w:pPr>
              <w:rPr>
                <w:b/>
              </w:rPr>
            </w:pPr>
            <w:r w:rsidRPr="008B153A">
              <w:rPr>
                <w:b/>
              </w:rPr>
              <w:t>Before Reading:</w:t>
            </w:r>
          </w:p>
          <w:p w:rsidR="00EF50B2" w:rsidRDefault="00EF50B2" w:rsidP="00677CBD">
            <w:pPr>
              <w:pStyle w:val="ListParagraph"/>
              <w:numPr>
                <w:ilvl w:val="0"/>
                <w:numId w:val="3"/>
              </w:numPr>
            </w:pPr>
            <w:r>
              <w:t>Say to scholars:  authors use literary devices to get the reader engaged in the story.  Authors also use literary devices to create a particular feeling such as suspense or humor.  Sometimes, authors use the devices to help the reader understand the character’s feelings and situations.  Let’s review types of figurative language before we dig into today’s short story.</w:t>
            </w:r>
          </w:p>
          <w:p w:rsidR="00EF50B2" w:rsidRDefault="00EF50B2" w:rsidP="00677CBD">
            <w:pPr>
              <w:pStyle w:val="ListParagraph"/>
              <w:numPr>
                <w:ilvl w:val="0"/>
                <w:numId w:val="3"/>
              </w:numPr>
            </w:pPr>
            <w:r>
              <w:t xml:space="preserve">Pass out the figurative language cards.  Assist students with matching up the figurative language type with the correct definition and example.  </w:t>
            </w:r>
          </w:p>
          <w:p w:rsidR="00EF50B2" w:rsidRPr="00EF50B2" w:rsidRDefault="00EF50B2" w:rsidP="00172664">
            <w:pPr>
              <w:pStyle w:val="ListParagraph"/>
              <w:numPr>
                <w:ilvl w:val="0"/>
                <w:numId w:val="3"/>
              </w:numPr>
            </w:pPr>
            <w:r>
              <w:t>Pass out “The Cemetery Path.”</w:t>
            </w:r>
            <w:r w:rsidRPr="00EF50B2">
              <w:rPr>
                <w:b/>
              </w:rPr>
              <w:t xml:space="preserve">  </w:t>
            </w:r>
          </w:p>
          <w:p w:rsidR="00070309" w:rsidRDefault="00CE138A" w:rsidP="00EF50B2">
            <w:pPr>
              <w:pStyle w:val="ListParagraph"/>
              <w:numPr>
                <w:ilvl w:val="0"/>
                <w:numId w:val="3"/>
              </w:numPr>
            </w:pPr>
            <w:r w:rsidRPr="00EF50B2">
              <w:rPr>
                <w:b/>
              </w:rPr>
              <w:t>Say to scholars:</w:t>
            </w:r>
            <w:r>
              <w:t xml:space="preserve">  </w:t>
            </w:r>
            <w:r w:rsidRPr="00CE138A">
              <w:t xml:space="preserve">Look at the title.  What do you think the story is about based on the title?  What events do you think will take place?  Why? </w:t>
            </w:r>
            <w:r w:rsidR="00EF50B2">
              <w:t xml:space="preserve">  What type of characters do you think you will find in this story?  </w:t>
            </w:r>
          </w:p>
          <w:p w:rsidR="008B153A" w:rsidRPr="008B153A" w:rsidRDefault="008B153A" w:rsidP="008B153A"/>
        </w:tc>
      </w:tr>
      <w:tr w:rsidR="008B153A" w:rsidRPr="008B153A" w:rsidTr="008B153A">
        <w:tc>
          <w:tcPr>
            <w:tcW w:w="9350" w:type="dxa"/>
          </w:tcPr>
          <w:p w:rsidR="008B153A" w:rsidRDefault="008B153A" w:rsidP="008B153A">
            <w:pPr>
              <w:rPr>
                <w:b/>
              </w:rPr>
            </w:pPr>
            <w:r w:rsidRPr="008B153A">
              <w:rPr>
                <w:b/>
              </w:rPr>
              <w:t>During Reading:</w:t>
            </w:r>
          </w:p>
          <w:p w:rsidR="001C17DC" w:rsidRDefault="00C32AD2" w:rsidP="004A1D22">
            <w:pPr>
              <w:pStyle w:val="ListParagraph"/>
              <w:numPr>
                <w:ilvl w:val="0"/>
                <w:numId w:val="4"/>
              </w:numPr>
            </w:pPr>
            <w:r w:rsidRPr="00EF50B2">
              <w:rPr>
                <w:b/>
              </w:rPr>
              <w:t>Say to scholars:</w:t>
            </w:r>
            <w:r>
              <w:t xml:space="preserve">  </w:t>
            </w:r>
            <w:r w:rsidR="00EF50B2">
              <w:t>Number the paragraphs.  As we read “The Cemetery Path,” we will look for examples of figurative language and imagery.  What vivid descriptions can we feel or hear as we read the story?</w:t>
            </w:r>
          </w:p>
          <w:p w:rsidR="00C32AD2" w:rsidRDefault="00EF50B2" w:rsidP="00EF50B2">
            <w:pPr>
              <w:pStyle w:val="ListParagraph"/>
              <w:numPr>
                <w:ilvl w:val="0"/>
                <w:numId w:val="4"/>
              </w:numPr>
            </w:pPr>
            <w:r w:rsidRPr="00EF50B2">
              <w:t>Read the story as a group.</w:t>
            </w:r>
            <w:r>
              <w:t xml:space="preserve">  Discuss any challenging words.    </w:t>
            </w:r>
          </w:p>
          <w:p w:rsidR="004815B6" w:rsidRPr="008B153A" w:rsidRDefault="004815B6" w:rsidP="004815B6">
            <w:pPr>
              <w:pStyle w:val="ListParagraph"/>
            </w:pPr>
          </w:p>
        </w:tc>
      </w:tr>
      <w:tr w:rsidR="008B153A" w:rsidRPr="008B153A" w:rsidTr="008B153A">
        <w:tc>
          <w:tcPr>
            <w:tcW w:w="9350" w:type="dxa"/>
          </w:tcPr>
          <w:p w:rsidR="008B153A" w:rsidRDefault="008B153A" w:rsidP="008B153A">
            <w:pPr>
              <w:rPr>
                <w:b/>
              </w:rPr>
            </w:pPr>
            <w:r w:rsidRPr="008B153A">
              <w:rPr>
                <w:b/>
              </w:rPr>
              <w:t>After Reading:</w:t>
            </w:r>
            <w:r>
              <w:rPr>
                <w:b/>
              </w:rPr>
              <w:t xml:space="preserve">  </w:t>
            </w:r>
          </w:p>
          <w:p w:rsidR="001C17DC" w:rsidRDefault="001C17DC" w:rsidP="00EF50B2">
            <w:pPr>
              <w:pStyle w:val="ListParagraph"/>
              <w:numPr>
                <w:ilvl w:val="0"/>
                <w:numId w:val="5"/>
              </w:numPr>
            </w:pPr>
            <w:r w:rsidRPr="001C17DC">
              <w:rPr>
                <w:b/>
              </w:rPr>
              <w:t>Say to scholars:</w:t>
            </w:r>
            <w:r>
              <w:t xml:space="preserve">  </w:t>
            </w:r>
            <w:r w:rsidR="00EF50B2">
              <w:t xml:space="preserve">Before we look for figurative language and imagery, let’s summarize the events using the SWBST organizer.  (There are several possible responses.  A sample is provided:  </w:t>
            </w:r>
          </w:p>
          <w:p w:rsidR="00EF50B2" w:rsidRDefault="00EF50B2" w:rsidP="00EF50B2">
            <w:pPr>
              <w:pStyle w:val="ListParagraph"/>
            </w:pPr>
            <w:r>
              <w:rPr>
                <w:b/>
              </w:rPr>
              <w:t>Somebody:</w:t>
            </w:r>
            <w:r>
              <w:t xml:space="preserve">  Ivan</w:t>
            </w:r>
          </w:p>
          <w:p w:rsidR="00EF50B2" w:rsidRDefault="00EF50B2" w:rsidP="00EF50B2">
            <w:pPr>
              <w:pStyle w:val="ListParagraph"/>
            </w:pPr>
            <w:r>
              <w:rPr>
                <w:b/>
              </w:rPr>
              <w:t>Wanted:</w:t>
            </w:r>
            <w:r>
              <w:t xml:space="preserve">  to cross the cemetery to win a bet</w:t>
            </w:r>
          </w:p>
          <w:p w:rsidR="00EF50B2" w:rsidRDefault="00EF50B2" w:rsidP="00EF50B2">
            <w:pPr>
              <w:pStyle w:val="ListParagraph"/>
            </w:pPr>
            <w:r>
              <w:rPr>
                <w:b/>
              </w:rPr>
              <w:t>But:</w:t>
            </w:r>
            <w:r>
              <w:t xml:space="preserve">  he felt something pulling on him</w:t>
            </w:r>
          </w:p>
          <w:p w:rsidR="00EF50B2" w:rsidRDefault="00EF50B2" w:rsidP="00EF50B2">
            <w:pPr>
              <w:pStyle w:val="ListParagraph"/>
            </w:pPr>
            <w:r>
              <w:rPr>
                <w:b/>
              </w:rPr>
              <w:t>So:</w:t>
            </w:r>
            <w:r>
              <w:t xml:space="preserve"> he died of fright</w:t>
            </w:r>
          </w:p>
          <w:p w:rsidR="00EF50B2" w:rsidRDefault="00EF50B2" w:rsidP="00EF50B2">
            <w:pPr>
              <w:pStyle w:val="ListParagraph"/>
            </w:pPr>
            <w:r>
              <w:rPr>
                <w:b/>
              </w:rPr>
              <w:t>Then:</w:t>
            </w:r>
            <w:r>
              <w:t xml:space="preserve">  he was discovered the next morning, had won the bet, but couldn’t benefit from the prize</w:t>
            </w:r>
          </w:p>
          <w:p w:rsidR="00EF50B2" w:rsidRDefault="00EF50B2" w:rsidP="00EF50B2">
            <w:pPr>
              <w:pStyle w:val="ListParagraph"/>
            </w:pPr>
          </w:p>
          <w:p w:rsidR="00EF50B2" w:rsidRDefault="00EF50B2" w:rsidP="00EF50B2">
            <w:pPr>
              <w:pStyle w:val="ListParagraph"/>
              <w:numPr>
                <w:ilvl w:val="0"/>
                <w:numId w:val="5"/>
              </w:numPr>
            </w:pPr>
            <w:r w:rsidRPr="00EF50B2">
              <w:rPr>
                <w:b/>
              </w:rPr>
              <w:t>Say to scholars:</w:t>
            </w:r>
            <w:r>
              <w:t xml:space="preserve">  Let’s go on a scavenger hun</w:t>
            </w:r>
            <w:r w:rsidR="004815B6">
              <w:t>t to find examples of similes, m</w:t>
            </w:r>
            <w:r>
              <w:t>etaphors</w:t>
            </w:r>
            <w:r w:rsidR="004815B6">
              <w:t>,</w:t>
            </w:r>
            <w:r>
              <w:t xml:space="preserve"> personification, and imagery.  You may find </w:t>
            </w:r>
            <w:r w:rsidR="004815B6">
              <w:t>more of one literary devic</w:t>
            </w:r>
            <w:r>
              <w:t>e than another.  We will put the examples in a chart and figure out what we learn from these examples!  Remember, the author used these devices on purpose!</w:t>
            </w:r>
          </w:p>
          <w:p w:rsidR="004815B6" w:rsidRDefault="004815B6" w:rsidP="004815B6"/>
          <w:p w:rsidR="004815B6" w:rsidRDefault="004815B6" w:rsidP="004815B6"/>
          <w:p w:rsidR="004815B6" w:rsidRDefault="004815B6" w:rsidP="004815B6"/>
          <w:p w:rsidR="004815B6" w:rsidRDefault="004815B6" w:rsidP="004815B6"/>
          <w:p w:rsidR="004815B6" w:rsidRDefault="004815B6" w:rsidP="004815B6"/>
          <w:p w:rsidR="004815B6" w:rsidRDefault="004815B6" w:rsidP="004815B6"/>
          <w:p w:rsidR="004815B6" w:rsidRDefault="004815B6" w:rsidP="004815B6"/>
          <w:p w:rsidR="004815B6" w:rsidRDefault="004815B6" w:rsidP="004815B6"/>
          <w:p w:rsidR="004815B6" w:rsidRDefault="004815B6" w:rsidP="004815B6"/>
          <w:p w:rsidR="004815B6" w:rsidRPr="00D334B7" w:rsidRDefault="004815B6" w:rsidP="004815B6">
            <w:pPr>
              <w:rPr>
                <w:b/>
              </w:rPr>
            </w:pPr>
          </w:p>
          <w:p w:rsidR="004815B6" w:rsidRPr="00D334B7" w:rsidRDefault="004815B6" w:rsidP="004815B6">
            <w:pPr>
              <w:rPr>
                <w:b/>
              </w:rPr>
            </w:pPr>
            <w:r w:rsidRPr="00D334B7">
              <w:rPr>
                <w:b/>
              </w:rPr>
              <w:t>Sample Chart:</w:t>
            </w:r>
          </w:p>
          <w:p w:rsidR="004815B6" w:rsidRPr="00D334B7" w:rsidRDefault="004815B6" w:rsidP="004815B6">
            <w:pPr>
              <w:rPr>
                <w:b/>
              </w:rPr>
            </w:pPr>
          </w:p>
          <w:tbl>
            <w:tblPr>
              <w:tblStyle w:val="TableGrid"/>
              <w:tblW w:w="0" w:type="auto"/>
              <w:tblInd w:w="720" w:type="dxa"/>
              <w:tblLook w:val="04A0" w:firstRow="1" w:lastRow="0" w:firstColumn="1" w:lastColumn="0" w:noHBand="0" w:noVBand="1"/>
            </w:tblPr>
            <w:tblGrid>
              <w:gridCol w:w="2590"/>
              <w:gridCol w:w="2575"/>
              <w:gridCol w:w="2592"/>
            </w:tblGrid>
            <w:tr w:rsidR="00EF50B2" w:rsidRPr="00D334B7" w:rsidTr="00EF50B2">
              <w:trPr>
                <w:trHeight w:val="589"/>
              </w:trPr>
              <w:tc>
                <w:tcPr>
                  <w:tcW w:w="2590" w:type="dxa"/>
                </w:tcPr>
                <w:p w:rsidR="00EF50B2" w:rsidRPr="00D334B7" w:rsidRDefault="00EF50B2" w:rsidP="00D334B7">
                  <w:pPr>
                    <w:pStyle w:val="ListParagraph"/>
                    <w:framePr w:hSpace="180" w:wrap="around" w:hAnchor="margin" w:y="519"/>
                    <w:ind w:left="0"/>
                    <w:rPr>
                      <w:b/>
                    </w:rPr>
                  </w:pPr>
                  <w:r w:rsidRPr="00D334B7">
                    <w:rPr>
                      <w:b/>
                    </w:rPr>
                    <w:t>Example from the text</w:t>
                  </w:r>
                </w:p>
              </w:tc>
              <w:tc>
                <w:tcPr>
                  <w:tcW w:w="2575" w:type="dxa"/>
                </w:tcPr>
                <w:p w:rsidR="00EF50B2" w:rsidRPr="00D334B7" w:rsidRDefault="00EF50B2" w:rsidP="00D334B7">
                  <w:pPr>
                    <w:pStyle w:val="ListParagraph"/>
                    <w:framePr w:hSpace="180" w:wrap="around" w:hAnchor="margin" w:y="519"/>
                    <w:ind w:left="0"/>
                    <w:rPr>
                      <w:b/>
                    </w:rPr>
                  </w:pPr>
                  <w:r w:rsidRPr="00D334B7">
                    <w:rPr>
                      <w:b/>
                    </w:rPr>
                    <w:t>Type of literary Device</w:t>
                  </w:r>
                </w:p>
              </w:tc>
              <w:tc>
                <w:tcPr>
                  <w:tcW w:w="2592" w:type="dxa"/>
                </w:tcPr>
                <w:p w:rsidR="00EF50B2" w:rsidRPr="00D334B7" w:rsidRDefault="00EF50B2" w:rsidP="00D334B7">
                  <w:pPr>
                    <w:pStyle w:val="ListParagraph"/>
                    <w:framePr w:hSpace="180" w:wrap="around" w:hAnchor="margin" w:y="519"/>
                    <w:ind w:left="0"/>
                    <w:rPr>
                      <w:b/>
                    </w:rPr>
                  </w:pPr>
                  <w:r w:rsidRPr="00D334B7">
                    <w:rPr>
                      <w:b/>
                    </w:rPr>
                    <w:t xml:space="preserve">What we learn from the example </w:t>
                  </w:r>
                </w:p>
              </w:tc>
            </w:tr>
            <w:tr w:rsidR="00EF50B2" w:rsidRPr="00D334B7" w:rsidTr="00EF50B2">
              <w:trPr>
                <w:trHeight w:val="294"/>
              </w:trPr>
              <w:tc>
                <w:tcPr>
                  <w:tcW w:w="2590" w:type="dxa"/>
                </w:tcPr>
                <w:p w:rsidR="00EF50B2" w:rsidRPr="00D334B7" w:rsidRDefault="00EF50B2" w:rsidP="00D334B7">
                  <w:pPr>
                    <w:pStyle w:val="ListParagraph"/>
                    <w:framePr w:hSpace="180" w:wrap="around" w:hAnchor="margin" w:y="519"/>
                    <w:ind w:left="0"/>
                  </w:pPr>
                  <w:r w:rsidRPr="00D334B7">
                    <w:t xml:space="preserve">The wind howled </w:t>
                  </w:r>
                </w:p>
              </w:tc>
              <w:tc>
                <w:tcPr>
                  <w:tcW w:w="2575" w:type="dxa"/>
                </w:tcPr>
                <w:p w:rsidR="00EF50B2" w:rsidRPr="00D334B7" w:rsidRDefault="00EF50B2" w:rsidP="00D334B7">
                  <w:pPr>
                    <w:pStyle w:val="ListParagraph"/>
                    <w:framePr w:hSpace="180" w:wrap="around" w:hAnchor="margin" w:y="519"/>
                    <w:ind w:left="0"/>
                  </w:pPr>
                  <w:r w:rsidRPr="00D334B7">
                    <w:t>personification</w:t>
                  </w:r>
                </w:p>
              </w:tc>
              <w:tc>
                <w:tcPr>
                  <w:tcW w:w="2592" w:type="dxa"/>
                </w:tcPr>
                <w:p w:rsidR="00EF50B2" w:rsidRPr="00D334B7" w:rsidRDefault="00EF50B2" w:rsidP="00D334B7">
                  <w:pPr>
                    <w:pStyle w:val="ListParagraph"/>
                    <w:framePr w:hSpace="180" w:wrap="around" w:hAnchor="margin" w:y="519"/>
                    <w:ind w:left="0"/>
                  </w:pPr>
                  <w:r w:rsidRPr="00D334B7">
                    <w:t>The wind was very strong,</w:t>
                  </w:r>
                  <w:r w:rsidR="00DB6D4E" w:rsidRPr="00D334B7">
                    <w:t xml:space="preserve"> made noises as it was blowing, created a scary feeling</w:t>
                  </w:r>
                </w:p>
              </w:tc>
            </w:tr>
            <w:tr w:rsidR="00EF50B2" w:rsidRPr="00D334B7" w:rsidTr="00EF50B2">
              <w:trPr>
                <w:trHeight w:val="294"/>
              </w:trPr>
              <w:tc>
                <w:tcPr>
                  <w:tcW w:w="2590" w:type="dxa"/>
                </w:tcPr>
                <w:p w:rsidR="00EF50B2" w:rsidRPr="00D334B7" w:rsidRDefault="00EF50B2" w:rsidP="00D334B7">
                  <w:pPr>
                    <w:pStyle w:val="ListParagraph"/>
                    <w:framePr w:hSpace="180" w:wrap="around" w:hAnchor="margin" w:y="519"/>
                    <w:ind w:left="0"/>
                  </w:pPr>
                </w:p>
              </w:tc>
              <w:tc>
                <w:tcPr>
                  <w:tcW w:w="2575" w:type="dxa"/>
                </w:tcPr>
                <w:p w:rsidR="00EF50B2" w:rsidRPr="00D334B7" w:rsidRDefault="00EF50B2" w:rsidP="00D334B7">
                  <w:pPr>
                    <w:pStyle w:val="ListParagraph"/>
                    <w:framePr w:hSpace="180" w:wrap="around" w:hAnchor="margin" w:y="519"/>
                    <w:ind w:left="0"/>
                  </w:pPr>
                </w:p>
              </w:tc>
              <w:tc>
                <w:tcPr>
                  <w:tcW w:w="2592" w:type="dxa"/>
                </w:tcPr>
                <w:p w:rsidR="00EF50B2" w:rsidRPr="00D334B7" w:rsidRDefault="00EF50B2" w:rsidP="00D334B7">
                  <w:pPr>
                    <w:pStyle w:val="ListParagraph"/>
                    <w:framePr w:hSpace="180" w:wrap="around" w:hAnchor="margin" w:y="519"/>
                    <w:ind w:left="0"/>
                  </w:pPr>
                </w:p>
              </w:tc>
            </w:tr>
            <w:tr w:rsidR="00EF50B2" w:rsidRPr="00D334B7" w:rsidTr="00EF50B2">
              <w:trPr>
                <w:trHeight w:val="294"/>
              </w:trPr>
              <w:tc>
                <w:tcPr>
                  <w:tcW w:w="2590" w:type="dxa"/>
                </w:tcPr>
                <w:p w:rsidR="00EF50B2" w:rsidRPr="00D334B7" w:rsidRDefault="00EF50B2" w:rsidP="00D334B7">
                  <w:pPr>
                    <w:pStyle w:val="ListParagraph"/>
                    <w:framePr w:hSpace="180" w:wrap="around" w:hAnchor="margin" w:y="519"/>
                    <w:ind w:left="0"/>
                  </w:pPr>
                </w:p>
              </w:tc>
              <w:tc>
                <w:tcPr>
                  <w:tcW w:w="2575" w:type="dxa"/>
                </w:tcPr>
                <w:p w:rsidR="00EF50B2" w:rsidRPr="00D334B7" w:rsidRDefault="00EF50B2" w:rsidP="00D334B7">
                  <w:pPr>
                    <w:pStyle w:val="ListParagraph"/>
                    <w:framePr w:hSpace="180" w:wrap="around" w:hAnchor="margin" w:y="519"/>
                    <w:ind w:left="0"/>
                  </w:pPr>
                </w:p>
              </w:tc>
              <w:tc>
                <w:tcPr>
                  <w:tcW w:w="2592" w:type="dxa"/>
                </w:tcPr>
                <w:p w:rsidR="00EF50B2" w:rsidRPr="00D334B7" w:rsidRDefault="00EF50B2" w:rsidP="00D334B7">
                  <w:pPr>
                    <w:pStyle w:val="ListParagraph"/>
                    <w:framePr w:hSpace="180" w:wrap="around" w:hAnchor="margin" w:y="519"/>
                    <w:ind w:left="0"/>
                  </w:pPr>
                </w:p>
              </w:tc>
            </w:tr>
          </w:tbl>
          <w:p w:rsidR="00EF50B2" w:rsidRDefault="00EF50B2" w:rsidP="00EF50B2">
            <w:pPr>
              <w:pStyle w:val="ListParagraph"/>
            </w:pPr>
          </w:p>
          <w:p w:rsidR="004815B6" w:rsidRDefault="004815B6" w:rsidP="00FD08B8">
            <w:pPr>
              <w:pStyle w:val="ListParagraph"/>
              <w:numPr>
                <w:ilvl w:val="0"/>
                <w:numId w:val="5"/>
              </w:numPr>
            </w:pPr>
            <w:r w:rsidRPr="004815B6">
              <w:rPr>
                <w:b/>
              </w:rPr>
              <w:t xml:space="preserve"> Say to scholars:</w:t>
            </w:r>
            <w:r>
              <w:t xml:space="preserve">  How did the author make the reader understand the place where Ivan lived and experienced his conflict?  (The author used imagery and figurative language to show us how cold it was</w:t>
            </w:r>
            <w:r w:rsidR="00E86279">
              <w:t>.  The weather was made to seem human with personality</w:t>
            </w:r>
            <w:r>
              <w:t>.</w:t>
            </w:r>
            <w:r w:rsidR="00E86279">
              <w:t xml:space="preserve">  It was cruel and bitter.  Things were frozen which made win</w:t>
            </w:r>
            <w:r w:rsidR="00D334B7">
              <w:t>n</w:t>
            </w:r>
            <w:r w:rsidR="00E86279">
              <w:t>ing the bet harder for Ivan.</w:t>
            </w:r>
            <w:r>
              <w:t xml:space="preserve">)  </w:t>
            </w:r>
            <w:r w:rsidR="00473697">
              <w:t>We’ve summarized the story elements using the SWBST organizer.  We also analyzed the author’s use of figurative language and imagery to help develop the set</w:t>
            </w:r>
            <w:bookmarkStart w:id="0" w:name="_GoBack"/>
            <w:bookmarkEnd w:id="0"/>
            <w:r w:rsidR="00473697">
              <w:t xml:space="preserve">ting and the conflict!  You rocked it today!  </w:t>
            </w:r>
          </w:p>
          <w:p w:rsidR="004815B6" w:rsidRPr="001C17DC" w:rsidRDefault="004815B6" w:rsidP="00EF50B2"/>
        </w:tc>
      </w:tr>
      <w:tr w:rsidR="008B153A" w:rsidRPr="008B153A" w:rsidTr="008B153A">
        <w:tc>
          <w:tcPr>
            <w:tcW w:w="9350" w:type="dxa"/>
          </w:tcPr>
          <w:p w:rsidR="00DF05B4" w:rsidRDefault="00DF05B4" w:rsidP="00DF05B4">
            <w:pPr>
              <w:rPr>
                <w:b/>
              </w:rPr>
            </w:pPr>
            <w:r>
              <w:rPr>
                <w:b/>
              </w:rPr>
              <w:lastRenderedPageBreak/>
              <w:t xml:space="preserve">  Wrapping Up</w:t>
            </w:r>
            <w:r w:rsidRPr="008B153A">
              <w:rPr>
                <w:b/>
              </w:rPr>
              <w:t>:</w:t>
            </w:r>
            <w:r>
              <w:rPr>
                <w:b/>
              </w:rPr>
              <w:t xml:space="preserve">  </w:t>
            </w:r>
          </w:p>
          <w:p w:rsidR="00DF05B4" w:rsidRPr="005C45CB" w:rsidRDefault="00DF05B4" w:rsidP="00DF05B4">
            <w:pPr>
              <w:pStyle w:val="ListParagraph"/>
              <w:numPr>
                <w:ilvl w:val="0"/>
                <w:numId w:val="2"/>
              </w:numPr>
            </w:pPr>
            <w:r w:rsidRPr="005C45CB">
              <w:t>Complete North Star forms.</w:t>
            </w:r>
          </w:p>
          <w:p w:rsidR="00DF05B4" w:rsidRPr="005C45CB" w:rsidRDefault="00DF05B4" w:rsidP="00DF05B4">
            <w:pPr>
              <w:pStyle w:val="ListParagraph"/>
              <w:numPr>
                <w:ilvl w:val="0"/>
                <w:numId w:val="2"/>
              </w:numPr>
            </w:pPr>
            <w:r w:rsidRPr="005C45CB">
              <w:t>Gather and store materials.</w:t>
            </w:r>
          </w:p>
          <w:p w:rsidR="00DF05B4" w:rsidRPr="005C45CB" w:rsidRDefault="00DF05B4" w:rsidP="00DF05B4">
            <w:pPr>
              <w:pStyle w:val="ListParagraph"/>
              <w:numPr>
                <w:ilvl w:val="0"/>
                <w:numId w:val="2"/>
              </w:numPr>
            </w:pPr>
            <w:r w:rsidRPr="005C45CB">
              <w:t>Read lesson #</w:t>
            </w:r>
            <w:r w:rsidR="00FF0BC8">
              <w:t>7</w:t>
            </w:r>
            <w:r w:rsidRPr="005C45CB">
              <w:t xml:space="preserve"> for the next sess</w:t>
            </w:r>
            <w:r>
              <w:t>i</w:t>
            </w:r>
            <w:r w:rsidRPr="005C45CB">
              <w:t>on.</w:t>
            </w:r>
          </w:p>
          <w:p w:rsidR="008B153A" w:rsidRPr="008B153A" w:rsidRDefault="008B153A" w:rsidP="008B153A"/>
        </w:tc>
      </w:tr>
    </w:tbl>
    <w:p w:rsidR="00B53396" w:rsidRPr="008B153A" w:rsidRDefault="000612DB" w:rsidP="008B153A">
      <w:pPr>
        <w:jc w:val="center"/>
        <w:rPr>
          <w:b/>
          <w:i/>
        </w:rPr>
      </w:pPr>
    </w:p>
    <w:sectPr w:rsidR="00B53396" w:rsidRPr="008B15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5B4" w:rsidRDefault="00DF05B4" w:rsidP="008B153A">
      <w:pPr>
        <w:spacing w:after="0" w:line="240" w:lineRule="auto"/>
      </w:pPr>
      <w:r>
        <w:separator/>
      </w:r>
    </w:p>
  </w:endnote>
  <w:endnote w:type="continuationSeparator" w:id="0">
    <w:p w:rsidR="00DF05B4" w:rsidRDefault="00DF05B4" w:rsidP="008B1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5B4" w:rsidRDefault="00DF05B4" w:rsidP="008B153A">
      <w:pPr>
        <w:spacing w:after="0" w:line="240" w:lineRule="auto"/>
      </w:pPr>
      <w:r>
        <w:separator/>
      </w:r>
    </w:p>
  </w:footnote>
  <w:footnote w:type="continuationSeparator" w:id="0">
    <w:p w:rsidR="00DF05B4" w:rsidRDefault="00DF05B4" w:rsidP="008B1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53A" w:rsidRPr="008B153A" w:rsidRDefault="008B153A" w:rsidP="008B153A">
    <w:pPr>
      <w:jc w:val="center"/>
      <w:rPr>
        <w:b/>
        <w:i/>
        <w:sz w:val="32"/>
      </w:rPr>
    </w:pPr>
    <w:r w:rsidRPr="008B153A">
      <w:rPr>
        <w:b/>
        <w:i/>
        <w:sz w:val="32"/>
      </w:rPr>
      <w:t>North Star Grade 8 Mentor Lesson #</w:t>
    </w:r>
    <w:r w:rsidR="00CE138A">
      <w:rPr>
        <w:b/>
        <w:i/>
        <w:sz w:val="3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464"/>
    <w:multiLevelType w:val="hybridMultilevel"/>
    <w:tmpl w:val="E6FAB676"/>
    <w:lvl w:ilvl="0" w:tplc="4D0E9E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3032C"/>
    <w:multiLevelType w:val="hybridMultilevel"/>
    <w:tmpl w:val="B4C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6B0096"/>
    <w:multiLevelType w:val="hybridMultilevel"/>
    <w:tmpl w:val="44B2E55A"/>
    <w:lvl w:ilvl="0" w:tplc="2E46B8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A5621B"/>
    <w:multiLevelType w:val="hybridMultilevel"/>
    <w:tmpl w:val="C6C655F6"/>
    <w:lvl w:ilvl="0" w:tplc="34CC069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C44B81"/>
    <w:multiLevelType w:val="hybridMultilevel"/>
    <w:tmpl w:val="CC0A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4"/>
    <w:rsid w:val="00070309"/>
    <w:rsid w:val="001C17DC"/>
    <w:rsid w:val="002554C3"/>
    <w:rsid w:val="00473697"/>
    <w:rsid w:val="004815B6"/>
    <w:rsid w:val="006838A0"/>
    <w:rsid w:val="008B153A"/>
    <w:rsid w:val="008D66B3"/>
    <w:rsid w:val="00C32AD2"/>
    <w:rsid w:val="00CE138A"/>
    <w:rsid w:val="00D334B7"/>
    <w:rsid w:val="00D8350F"/>
    <w:rsid w:val="00DB6D4E"/>
    <w:rsid w:val="00DF05B4"/>
    <w:rsid w:val="00E86279"/>
    <w:rsid w:val="00EF50B2"/>
    <w:rsid w:val="00FF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2DF51-6F96-4C9F-A0AC-FC6758695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B1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53A"/>
  </w:style>
  <w:style w:type="paragraph" w:styleId="Footer">
    <w:name w:val="footer"/>
    <w:basedOn w:val="Normal"/>
    <w:link w:val="FooterChar"/>
    <w:uiPriority w:val="99"/>
    <w:unhideWhenUsed/>
    <w:rsid w:val="008B1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53A"/>
  </w:style>
  <w:style w:type="paragraph" w:styleId="ListParagraph">
    <w:name w:val="List Paragraph"/>
    <w:basedOn w:val="Normal"/>
    <w:uiPriority w:val="34"/>
    <w:qFormat/>
    <w:rsid w:val="008B15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orth%20Star%20Less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North Star Lesson Template</Template>
  <TotalTime>12</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Keesa T.</dc:creator>
  <cp:keywords/>
  <dc:description/>
  <cp:lastModifiedBy>Stewart, Keesa T.</cp:lastModifiedBy>
  <cp:revision>7</cp:revision>
  <dcterms:created xsi:type="dcterms:W3CDTF">2016-08-17T18:12:00Z</dcterms:created>
  <dcterms:modified xsi:type="dcterms:W3CDTF">2016-08-18T15:06:00Z</dcterms:modified>
</cp:coreProperties>
</file>