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h.5kttnkan1ir1" w:id="0"/>
      <w:bookmarkEnd w:id="0"/>
      <w:r w:rsidDel="00000000" w:rsidR="00000000" w:rsidRPr="00000000">
        <w:rPr>
          <w:rFonts w:ascii="Raleway" w:cs="Raleway" w:eastAsia="Raleway" w:hAnsi="Raleway"/>
          <w:b w:val="1"/>
          <w:i w:val="1"/>
          <w:sz w:val="46"/>
          <w:szCs w:val="46"/>
          <w:rtl w:val="0"/>
        </w:rPr>
        <w:t xml:space="preserve">Mother to Son by Langston Hughes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Well, son, I'll tell you: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Life for me ain't been no crystal stair.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It's had tacks in it,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splinters,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boards torn up,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places with no carpet on the floor --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Bare.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But all the time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I'se been a-climbin' on,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reachin' landin's,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turnin' corners,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sometimes goin' in the dark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Where there ain't been no light.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So boy, don't you turn back.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Don't you set down on the steps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'Cause you finds it's kinder hard.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Don't you fall now --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For I'se still goin', honey,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I'se still climbin',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And life for me ain't been no crystal stair.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/Relationships>
</file>