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2B3" w:rsidRDefault="002F22B3" w:rsidP="00C7334B">
      <w:pPr>
        <w:spacing w:after="0" w:line="240" w:lineRule="auto"/>
        <w:ind w:left="1440" w:firstLine="720"/>
        <w:jc w:val="both"/>
        <w:rPr>
          <w:rFonts w:ascii="Comic Sans MS" w:hAnsi="Comic Sans MS"/>
          <w:sz w:val="20"/>
          <w:szCs w:val="20"/>
        </w:rPr>
      </w:pPr>
      <w:r>
        <w:rPr>
          <w:rFonts w:ascii="Comic Sans MS" w:hAnsi="Comic Sans MS"/>
          <w:sz w:val="20"/>
          <w:szCs w:val="20"/>
        </w:rPr>
        <w:t>Seventh Grade Common Core Language Arts Reading Session 28</w:t>
      </w:r>
    </w:p>
    <w:p w:rsidR="002F22B3" w:rsidRDefault="002F22B3" w:rsidP="00C7334B">
      <w:pPr>
        <w:spacing w:after="0" w:line="240" w:lineRule="auto"/>
        <w:ind w:left="720" w:firstLine="720"/>
        <w:jc w:val="both"/>
        <w:rPr>
          <w:rFonts w:ascii="Comic Sans MS" w:hAnsi="Comic Sans MS"/>
          <w:i/>
          <w:sz w:val="20"/>
          <w:szCs w:val="20"/>
        </w:rPr>
      </w:pPr>
      <w:r>
        <w:rPr>
          <w:rFonts w:ascii="Comic Sans MS" w:hAnsi="Comic Sans MS"/>
          <w:i/>
          <w:sz w:val="20"/>
          <w:szCs w:val="20"/>
        </w:rPr>
        <w:t>Sample mentor texts are represented in italics throughout the lesson plan.</w:t>
      </w:r>
    </w:p>
    <w:p w:rsidR="002F22B3" w:rsidRDefault="002F22B3" w:rsidP="002F22B3">
      <w:pPr>
        <w:spacing w:after="0" w:line="240" w:lineRule="auto"/>
        <w:ind w:firstLine="720"/>
        <w:jc w:val="both"/>
        <w:rPr>
          <w:rFonts w:ascii="Comic Sans MS" w:hAnsi="Comic Sans MS"/>
          <w:i/>
          <w:sz w:val="20"/>
          <w:szCs w:val="20"/>
        </w:rPr>
      </w:pPr>
    </w:p>
    <w:p w:rsidR="002F22B3" w:rsidRDefault="002F22B3" w:rsidP="002F22B3">
      <w:pPr>
        <w:spacing w:after="0" w:line="240" w:lineRule="auto"/>
        <w:jc w:val="both"/>
        <w:rPr>
          <w:rFonts w:ascii="Comic Sans MS" w:hAnsi="Comic Sans MS"/>
          <w:sz w:val="20"/>
          <w:szCs w:val="20"/>
        </w:rPr>
      </w:pPr>
      <w:r>
        <w:rPr>
          <w:rFonts w:ascii="Comic Sans MS" w:hAnsi="Comic Sans MS"/>
          <w:sz w:val="20"/>
          <w:szCs w:val="20"/>
        </w:rPr>
        <w:t xml:space="preserve">Focus: Good readers know it is their job to monitor their comprehension. They know when they are making sense of their reading, and they know when they are confused. </w:t>
      </w:r>
      <w:r w:rsidR="00C42FEB">
        <w:rPr>
          <w:rFonts w:ascii="Comic Sans MS" w:hAnsi="Comic Sans MS"/>
          <w:sz w:val="20"/>
          <w:szCs w:val="20"/>
        </w:rPr>
        <w:t>Good readers recognize how authors use historical source material</w:t>
      </w:r>
    </w:p>
    <w:p w:rsidR="002F22B3" w:rsidRDefault="002F22B3" w:rsidP="002F22B3">
      <w:pPr>
        <w:spacing w:after="0" w:line="240" w:lineRule="auto"/>
        <w:jc w:val="both"/>
        <w:rPr>
          <w:rFonts w:ascii="Comic Sans MS" w:hAnsi="Comic Sans MS"/>
          <w:sz w:val="20"/>
          <w:szCs w:val="20"/>
        </w:rPr>
      </w:pPr>
      <w:r>
        <w:rPr>
          <w:rFonts w:ascii="Comic Sans MS" w:hAnsi="Comic Sans MS"/>
          <w:sz w:val="20"/>
          <w:szCs w:val="20"/>
        </w:rPr>
        <w:t>Materials: 7</w:t>
      </w:r>
      <w:r w:rsidRPr="002F22B3">
        <w:rPr>
          <w:rFonts w:ascii="Comic Sans MS" w:hAnsi="Comic Sans MS"/>
          <w:sz w:val="20"/>
          <w:szCs w:val="20"/>
          <w:vertAlign w:val="superscript"/>
        </w:rPr>
        <w:t>th</w:t>
      </w:r>
      <w:r>
        <w:rPr>
          <w:rFonts w:ascii="Comic Sans MS" w:hAnsi="Comic Sans MS"/>
          <w:sz w:val="20"/>
          <w:szCs w:val="20"/>
        </w:rPr>
        <w:t xml:space="preserve"> grade reading textbook, journal, pen/pencil</w:t>
      </w:r>
      <w:r w:rsidR="00C7334B">
        <w:rPr>
          <w:rFonts w:ascii="Comic Sans MS" w:hAnsi="Comic Sans MS"/>
          <w:sz w:val="20"/>
          <w:szCs w:val="20"/>
        </w:rPr>
        <w:t>, post-it notes</w:t>
      </w:r>
      <w:r w:rsidR="00C42FEB">
        <w:rPr>
          <w:rFonts w:ascii="Comic Sans MS" w:hAnsi="Comic Sans MS"/>
          <w:sz w:val="20"/>
          <w:szCs w:val="20"/>
        </w:rPr>
        <w:t>, two each of two different-colored highlighters, copies of “The Charge of the Light Brigade” without sidebar notes</w:t>
      </w:r>
    </w:p>
    <w:p w:rsidR="002F22B3" w:rsidRDefault="002F22B3" w:rsidP="002F22B3">
      <w:pPr>
        <w:spacing w:after="0" w:line="240" w:lineRule="auto"/>
        <w:jc w:val="both"/>
        <w:rPr>
          <w:rFonts w:ascii="Comic Sans MS" w:hAnsi="Comic Sans MS"/>
          <w:sz w:val="20"/>
          <w:szCs w:val="20"/>
        </w:rPr>
      </w:pPr>
      <w:r>
        <w:rPr>
          <w:rFonts w:ascii="Comic Sans MS" w:hAnsi="Comic Sans MS"/>
          <w:sz w:val="20"/>
          <w:szCs w:val="20"/>
        </w:rPr>
        <w:t>Genre: epic poetry, self-monitoring comprehension during reading</w:t>
      </w:r>
    </w:p>
    <w:p w:rsidR="002F22B3" w:rsidRDefault="002F22B3" w:rsidP="002F22B3">
      <w:pPr>
        <w:spacing w:after="0" w:line="240" w:lineRule="auto"/>
        <w:jc w:val="both"/>
        <w:rPr>
          <w:rFonts w:ascii="Comic Sans MS" w:hAnsi="Comic Sans MS"/>
          <w:sz w:val="20"/>
          <w:szCs w:val="20"/>
        </w:rPr>
      </w:pPr>
    </w:p>
    <w:p w:rsidR="002F22B3" w:rsidRDefault="002F22B3" w:rsidP="002F22B3">
      <w:pPr>
        <w:spacing w:after="0" w:line="240" w:lineRule="auto"/>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Before reading:</w:t>
      </w:r>
    </w:p>
    <w:p w:rsidR="002F22B3" w:rsidRDefault="002F22B3" w:rsidP="002F22B3">
      <w:pPr>
        <w:pStyle w:val="ListParagraph"/>
        <w:numPr>
          <w:ilvl w:val="0"/>
          <w:numId w:val="1"/>
        </w:numPr>
        <w:spacing w:after="0" w:line="240" w:lineRule="auto"/>
        <w:jc w:val="both"/>
        <w:rPr>
          <w:rFonts w:ascii="Comic Sans MS" w:hAnsi="Comic Sans MS"/>
          <w:sz w:val="20"/>
          <w:szCs w:val="20"/>
        </w:rPr>
      </w:pPr>
      <w:r>
        <w:rPr>
          <w:rFonts w:ascii="Comic Sans MS" w:hAnsi="Comic Sans MS"/>
          <w:sz w:val="20"/>
          <w:szCs w:val="20"/>
        </w:rPr>
        <w:t>Enhance rapport. Catch up with events. Teachers of reading read. Share what you are reading.</w:t>
      </w:r>
    </w:p>
    <w:p w:rsidR="002F22B3" w:rsidRDefault="002F22B3" w:rsidP="002F22B3">
      <w:pPr>
        <w:pStyle w:val="ListParagraph"/>
        <w:numPr>
          <w:ilvl w:val="0"/>
          <w:numId w:val="1"/>
        </w:numPr>
        <w:spacing w:after="0" w:line="240" w:lineRule="auto"/>
        <w:jc w:val="both"/>
        <w:rPr>
          <w:rFonts w:ascii="Comic Sans MS" w:hAnsi="Comic Sans MS"/>
          <w:sz w:val="20"/>
          <w:szCs w:val="20"/>
        </w:rPr>
      </w:pPr>
      <w:r>
        <w:rPr>
          <w:rFonts w:ascii="Comic Sans MS" w:hAnsi="Comic Sans MS"/>
          <w:sz w:val="20"/>
          <w:szCs w:val="20"/>
        </w:rPr>
        <w:t xml:space="preserve">Point out athletes, musicians, </w:t>
      </w:r>
      <w:r w:rsidR="005B01F2">
        <w:rPr>
          <w:rFonts w:ascii="Comic Sans MS" w:hAnsi="Comic Sans MS"/>
          <w:sz w:val="20"/>
          <w:szCs w:val="20"/>
        </w:rPr>
        <w:t xml:space="preserve">political candidates, </w:t>
      </w:r>
      <w:r>
        <w:rPr>
          <w:rFonts w:ascii="Comic Sans MS" w:hAnsi="Comic Sans MS"/>
          <w:sz w:val="20"/>
          <w:szCs w:val="20"/>
        </w:rPr>
        <w:t xml:space="preserve">and </w:t>
      </w:r>
      <w:r w:rsidR="005B01F2">
        <w:rPr>
          <w:rFonts w:ascii="Comic Sans MS" w:hAnsi="Comic Sans MS"/>
          <w:sz w:val="20"/>
          <w:szCs w:val="20"/>
        </w:rPr>
        <w:t xml:space="preserve">other </w:t>
      </w:r>
      <w:r>
        <w:rPr>
          <w:rFonts w:ascii="Comic Sans MS" w:hAnsi="Comic Sans MS"/>
          <w:sz w:val="20"/>
          <w:szCs w:val="20"/>
        </w:rPr>
        <w:t>well-known people who in order to be successful at what they do must check their thinking while doing their “thing.”</w:t>
      </w:r>
    </w:p>
    <w:p w:rsidR="005B01F2" w:rsidRPr="005B01F2" w:rsidRDefault="005B01F2" w:rsidP="002F22B3">
      <w:pPr>
        <w:pStyle w:val="ListParagraph"/>
        <w:numPr>
          <w:ilvl w:val="0"/>
          <w:numId w:val="1"/>
        </w:numPr>
        <w:spacing w:after="0" w:line="240" w:lineRule="auto"/>
        <w:jc w:val="both"/>
        <w:rPr>
          <w:rFonts w:ascii="Comic Sans MS" w:hAnsi="Comic Sans MS"/>
          <w:sz w:val="20"/>
          <w:szCs w:val="20"/>
        </w:rPr>
      </w:pPr>
      <w:r>
        <w:rPr>
          <w:rFonts w:ascii="Comic Sans MS" w:hAnsi="Comic Sans MS"/>
          <w:sz w:val="20"/>
          <w:szCs w:val="20"/>
        </w:rPr>
        <w:t xml:space="preserve">Help the student recognize six signals that indicate confusion (paraphrased from Cris Tovani. </w:t>
      </w:r>
      <w:r>
        <w:rPr>
          <w:rFonts w:ascii="Comic Sans MS" w:hAnsi="Comic Sans MS"/>
          <w:i/>
          <w:sz w:val="20"/>
          <w:szCs w:val="20"/>
        </w:rPr>
        <w:t xml:space="preserve">I Read It, But I Don’t Get It. 48) </w:t>
      </w:r>
      <w:r>
        <w:rPr>
          <w:rFonts w:ascii="Comic Sans MS" w:hAnsi="Comic Sans MS"/>
          <w:sz w:val="20"/>
          <w:szCs w:val="20"/>
        </w:rPr>
        <w:t>by copying them into his/her journal as note-making.</w:t>
      </w:r>
    </w:p>
    <w:p w:rsidR="005B01F2" w:rsidRDefault="005B01F2" w:rsidP="005B01F2">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The inner voice inside the reader’s head stops thinking and making connections. The reader is only pronouncing words.</w:t>
      </w:r>
    </w:p>
    <w:p w:rsidR="005B01F2" w:rsidRDefault="005B01F2" w:rsidP="005B01F2">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The reader stops visualizing, stops making pictures in the mind.</w:t>
      </w:r>
    </w:p>
    <w:p w:rsidR="005B01F2" w:rsidRDefault="005B01F2" w:rsidP="005B01F2">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Making connections is good, but the reader’s mind begins to wander away from the text.</w:t>
      </w:r>
    </w:p>
    <w:p w:rsidR="005B01F2" w:rsidRDefault="005B01F2" w:rsidP="005B01F2">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The reader cannot retell what was read.</w:t>
      </w:r>
    </w:p>
    <w:p w:rsidR="005B01F2" w:rsidRDefault="005B01F2" w:rsidP="005B01F2">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The reader can’t answer his/her own questions about the text.</w:t>
      </w:r>
    </w:p>
    <w:p w:rsidR="005B01F2" w:rsidRDefault="005B01F2" w:rsidP="005B01F2">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Characters are reappearing in the text and the reader doesn’t know who they are</w:t>
      </w:r>
    </w:p>
    <w:p w:rsidR="005B01F2" w:rsidRDefault="005B01F2" w:rsidP="005B01F2">
      <w:pPr>
        <w:spacing w:after="0" w:line="240" w:lineRule="auto"/>
        <w:jc w:val="both"/>
        <w:rPr>
          <w:rFonts w:ascii="Comic Sans MS" w:hAnsi="Comic Sans MS"/>
          <w:i/>
          <w:sz w:val="20"/>
          <w:szCs w:val="20"/>
        </w:rPr>
      </w:pPr>
      <w:r>
        <w:rPr>
          <w:rFonts w:ascii="Comic Sans MS" w:hAnsi="Comic Sans MS"/>
          <w:i/>
          <w:sz w:val="20"/>
          <w:szCs w:val="20"/>
        </w:rPr>
        <w:t>We talked about making connections, visualizing, and retelling in earlier sessions. If all we are hearing as we read is our voices reciting the words, we aren’t thinking. Reading is about more than pronouncing words correctly. Reading is about thinking and figuring out what the text means.</w:t>
      </w:r>
      <w:r w:rsidR="00C7334B">
        <w:rPr>
          <w:rFonts w:ascii="Comic Sans MS" w:hAnsi="Comic Sans MS"/>
          <w:i/>
          <w:sz w:val="20"/>
          <w:szCs w:val="20"/>
        </w:rPr>
        <w:t xml:space="preserve"> Good readers bring themselves back to the text when one of the signals above occurs.</w:t>
      </w:r>
    </w:p>
    <w:p w:rsidR="002D2FDB" w:rsidRDefault="002D2FDB" w:rsidP="005B01F2">
      <w:pPr>
        <w:spacing w:after="0" w:line="240" w:lineRule="auto"/>
        <w:jc w:val="both"/>
        <w:rPr>
          <w:rFonts w:ascii="Comic Sans MS" w:hAnsi="Comic Sans MS"/>
          <w:sz w:val="20"/>
          <w:szCs w:val="20"/>
        </w:rPr>
      </w:pPr>
    </w:p>
    <w:p w:rsidR="00C7334B" w:rsidRDefault="00C7334B" w:rsidP="005B01F2">
      <w:pPr>
        <w:spacing w:after="0" w:line="240" w:lineRule="auto"/>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2D2FDB">
        <w:rPr>
          <w:rFonts w:ascii="Comic Sans MS" w:hAnsi="Comic Sans MS"/>
          <w:sz w:val="20"/>
          <w:szCs w:val="20"/>
        </w:rPr>
        <w:t>During and</w:t>
      </w:r>
      <w:r w:rsidR="00C42FEB">
        <w:rPr>
          <w:rFonts w:ascii="Comic Sans MS" w:hAnsi="Comic Sans MS"/>
          <w:sz w:val="20"/>
          <w:szCs w:val="20"/>
        </w:rPr>
        <w:t xml:space="preserve"> after </w:t>
      </w:r>
      <w:r>
        <w:rPr>
          <w:rFonts w:ascii="Comic Sans MS" w:hAnsi="Comic Sans MS"/>
          <w:sz w:val="20"/>
          <w:szCs w:val="20"/>
        </w:rPr>
        <w:t>reading:</w:t>
      </w:r>
    </w:p>
    <w:p w:rsidR="00C7334B" w:rsidRDefault="00C7334B" w:rsidP="00C7334B">
      <w:pPr>
        <w:pStyle w:val="ListParagraph"/>
        <w:numPr>
          <w:ilvl w:val="0"/>
          <w:numId w:val="3"/>
        </w:numPr>
        <w:spacing w:after="0" w:line="240" w:lineRule="auto"/>
        <w:jc w:val="both"/>
        <w:rPr>
          <w:rFonts w:ascii="Comic Sans MS" w:hAnsi="Comic Sans MS"/>
          <w:sz w:val="20"/>
          <w:szCs w:val="20"/>
        </w:rPr>
      </w:pPr>
      <w:r>
        <w:rPr>
          <w:rFonts w:ascii="Comic Sans MS" w:hAnsi="Comic Sans MS"/>
          <w:sz w:val="20"/>
          <w:szCs w:val="20"/>
        </w:rPr>
        <w:t xml:space="preserve">Read </w:t>
      </w:r>
      <w:r>
        <w:rPr>
          <w:rFonts w:ascii="Comic Sans MS" w:hAnsi="Comic Sans MS"/>
          <w:i/>
          <w:sz w:val="20"/>
          <w:szCs w:val="20"/>
        </w:rPr>
        <w:t>Beowulf</w:t>
      </w:r>
      <w:r>
        <w:rPr>
          <w:rFonts w:ascii="Comic Sans MS" w:hAnsi="Comic Sans MS"/>
          <w:sz w:val="20"/>
          <w:szCs w:val="20"/>
        </w:rPr>
        <w:t>, a challenging text, from the 7</w:t>
      </w:r>
      <w:r w:rsidRPr="00C7334B">
        <w:rPr>
          <w:rFonts w:ascii="Comic Sans MS" w:hAnsi="Comic Sans MS"/>
          <w:sz w:val="20"/>
          <w:szCs w:val="20"/>
          <w:vertAlign w:val="superscript"/>
        </w:rPr>
        <w:t>th</w:t>
      </w:r>
      <w:r>
        <w:rPr>
          <w:rFonts w:ascii="Comic Sans MS" w:hAnsi="Comic Sans MS"/>
          <w:sz w:val="20"/>
          <w:szCs w:val="20"/>
        </w:rPr>
        <w:t xml:space="preserve"> grade reading textbook together. Explain that </w:t>
      </w:r>
      <w:r>
        <w:rPr>
          <w:rFonts w:ascii="Comic Sans MS" w:hAnsi="Comic Sans MS"/>
          <w:i/>
          <w:sz w:val="20"/>
          <w:szCs w:val="20"/>
        </w:rPr>
        <w:t xml:space="preserve">Beowulf </w:t>
      </w:r>
      <w:r>
        <w:rPr>
          <w:rFonts w:ascii="Comic Sans MS" w:hAnsi="Comic Sans MS"/>
          <w:sz w:val="20"/>
          <w:szCs w:val="20"/>
        </w:rPr>
        <w:t xml:space="preserve">is an epic poem. </w:t>
      </w:r>
      <w:r w:rsidRPr="00C7334B">
        <w:rPr>
          <w:rFonts w:ascii="Comic Sans MS" w:hAnsi="Comic Sans MS"/>
          <w:i/>
          <w:sz w:val="20"/>
          <w:szCs w:val="20"/>
        </w:rPr>
        <w:t>We took notes on epic poetry yesterday. Our text defines an epic poem as “a long, narrative poem, often written in formal language that tells about a series of quests, or journeys, undertaken by a great hero… [who has] great superhuman strength…encounters strange creatures…</w:t>
      </w:r>
      <w:r>
        <w:rPr>
          <w:rFonts w:ascii="Comic Sans MS" w:hAnsi="Comic Sans MS"/>
          <w:i/>
          <w:sz w:val="20"/>
          <w:szCs w:val="20"/>
        </w:rPr>
        <w:t xml:space="preserve"> </w:t>
      </w:r>
      <w:r w:rsidRPr="00C7334B">
        <w:rPr>
          <w:rFonts w:ascii="Comic Sans MS" w:hAnsi="Comic Sans MS"/>
          <w:i/>
          <w:sz w:val="20"/>
          <w:szCs w:val="20"/>
        </w:rPr>
        <w:t>[and completes] tasks or dangerous battles” 675.</w:t>
      </w:r>
      <w:r>
        <w:rPr>
          <w:rFonts w:ascii="Comic Sans MS" w:hAnsi="Comic Sans MS"/>
          <w:sz w:val="20"/>
          <w:szCs w:val="20"/>
        </w:rPr>
        <w:t xml:space="preserve"> </w:t>
      </w:r>
    </w:p>
    <w:p w:rsidR="00C7334B" w:rsidRDefault="00C7334B" w:rsidP="00C7334B">
      <w:pPr>
        <w:pStyle w:val="ListParagraph"/>
        <w:numPr>
          <w:ilvl w:val="0"/>
          <w:numId w:val="3"/>
        </w:numPr>
        <w:spacing w:after="0" w:line="240" w:lineRule="auto"/>
        <w:jc w:val="both"/>
        <w:rPr>
          <w:rFonts w:ascii="Comic Sans MS" w:hAnsi="Comic Sans MS"/>
          <w:sz w:val="20"/>
          <w:szCs w:val="20"/>
        </w:rPr>
      </w:pPr>
      <w:r>
        <w:rPr>
          <w:rFonts w:ascii="Comic Sans MS" w:hAnsi="Comic Sans MS"/>
          <w:sz w:val="20"/>
          <w:szCs w:val="20"/>
        </w:rPr>
        <w:t>There are two purposes for reading. Share them with the student.</w:t>
      </w:r>
    </w:p>
    <w:p w:rsidR="00C7334B" w:rsidRDefault="00C7334B" w:rsidP="00C7334B">
      <w:pPr>
        <w:pStyle w:val="ListParagraph"/>
        <w:numPr>
          <w:ilvl w:val="0"/>
          <w:numId w:val="4"/>
        </w:numPr>
        <w:spacing w:after="0" w:line="240" w:lineRule="auto"/>
        <w:jc w:val="both"/>
        <w:rPr>
          <w:rFonts w:ascii="Comic Sans MS" w:hAnsi="Comic Sans MS"/>
          <w:sz w:val="20"/>
          <w:szCs w:val="20"/>
        </w:rPr>
      </w:pPr>
      <w:r>
        <w:rPr>
          <w:rFonts w:ascii="Comic Sans MS" w:hAnsi="Comic Sans MS"/>
          <w:sz w:val="20"/>
          <w:szCs w:val="20"/>
        </w:rPr>
        <w:t>To teach the student how to put a post-it note next to a passage that causes confusion so he/she can return to it later to simplify it, and</w:t>
      </w:r>
    </w:p>
    <w:p w:rsidR="00C7334B" w:rsidRPr="00C7334B" w:rsidRDefault="00C7334B" w:rsidP="00C7334B">
      <w:pPr>
        <w:pStyle w:val="ListParagraph"/>
        <w:numPr>
          <w:ilvl w:val="0"/>
          <w:numId w:val="4"/>
        </w:numPr>
        <w:spacing w:after="0" w:line="240" w:lineRule="auto"/>
        <w:jc w:val="both"/>
        <w:rPr>
          <w:rFonts w:ascii="Comic Sans MS" w:hAnsi="Comic Sans MS"/>
          <w:sz w:val="20"/>
          <w:szCs w:val="20"/>
        </w:rPr>
      </w:pPr>
      <w:r>
        <w:rPr>
          <w:rFonts w:ascii="Comic Sans MS" w:hAnsi="Comic Sans MS"/>
          <w:sz w:val="20"/>
          <w:szCs w:val="20"/>
        </w:rPr>
        <w:t>To examine characteristics of epic poetry.</w:t>
      </w:r>
    </w:p>
    <w:p w:rsidR="00C7334B" w:rsidRDefault="00C7334B" w:rsidP="00C7334B">
      <w:pPr>
        <w:pStyle w:val="ListParagraph"/>
        <w:numPr>
          <w:ilvl w:val="0"/>
          <w:numId w:val="3"/>
        </w:numPr>
        <w:spacing w:after="0" w:line="240" w:lineRule="auto"/>
        <w:jc w:val="both"/>
        <w:rPr>
          <w:rFonts w:ascii="Comic Sans MS" w:hAnsi="Comic Sans MS"/>
          <w:sz w:val="20"/>
          <w:szCs w:val="20"/>
        </w:rPr>
      </w:pPr>
      <w:r>
        <w:rPr>
          <w:rFonts w:ascii="Comic Sans MS" w:hAnsi="Comic Sans MS"/>
          <w:sz w:val="20"/>
          <w:szCs w:val="20"/>
        </w:rPr>
        <w:t>Caution: Do not preview the reading by telling the student what happens in the poem. Read the text silently the first time. Ask the student “What happened in this poem?” (The student will probably have some questions. That’s good. Good readers know that if they are hopelessly stuck, they can ask an expert questions. They are using that strategy.)</w:t>
      </w:r>
    </w:p>
    <w:p w:rsidR="009D7BB2" w:rsidRPr="009D7BB2" w:rsidRDefault="00C7334B" w:rsidP="009D7BB2">
      <w:pPr>
        <w:pStyle w:val="ListParagraph"/>
        <w:numPr>
          <w:ilvl w:val="0"/>
          <w:numId w:val="3"/>
        </w:numPr>
        <w:spacing w:after="0" w:line="240" w:lineRule="auto"/>
        <w:jc w:val="both"/>
        <w:rPr>
          <w:rFonts w:ascii="Comic Sans MS" w:hAnsi="Comic Sans MS"/>
          <w:i/>
          <w:sz w:val="20"/>
          <w:szCs w:val="20"/>
        </w:rPr>
      </w:pPr>
      <w:r>
        <w:rPr>
          <w:rFonts w:ascii="Comic Sans MS" w:hAnsi="Comic Sans MS"/>
          <w:sz w:val="20"/>
          <w:szCs w:val="20"/>
        </w:rPr>
        <w:t>Do not give the students the answers to the questions just yet. Give the student several sticky notes, and ask him/her to reread the poem silently and to put the sticky note at that point in the poem and to describe their confusion in writing on the note. The mentor completes the same activity. “</w:t>
      </w:r>
      <w:r w:rsidRPr="00C7334B">
        <w:rPr>
          <w:rFonts w:ascii="Comic Sans MS" w:hAnsi="Comic Sans MS"/>
          <w:i/>
          <w:sz w:val="20"/>
          <w:szCs w:val="20"/>
        </w:rPr>
        <w:t>Find a confusing part, mark it, and describe what [you] didn’t under</w:t>
      </w:r>
      <w:r>
        <w:rPr>
          <w:rFonts w:ascii="Comic Sans MS" w:hAnsi="Comic Sans MS"/>
          <w:i/>
          <w:sz w:val="20"/>
          <w:szCs w:val="20"/>
        </w:rPr>
        <w:t xml:space="preserve">stand </w:t>
      </w:r>
      <w:r>
        <w:rPr>
          <w:rFonts w:ascii="Comic Sans MS" w:hAnsi="Comic Sans MS"/>
          <w:i/>
          <w:sz w:val="20"/>
          <w:szCs w:val="20"/>
        </w:rPr>
        <w:lastRenderedPageBreak/>
        <w:t xml:space="preserve">or why [you] lost meaning.” </w:t>
      </w:r>
      <w:r>
        <w:rPr>
          <w:rFonts w:ascii="Comic Sans MS" w:hAnsi="Comic Sans MS"/>
          <w:sz w:val="20"/>
          <w:szCs w:val="20"/>
        </w:rPr>
        <w:t>(</w:t>
      </w:r>
      <w:proofErr w:type="spellStart"/>
      <w:r w:rsidR="001067BE">
        <w:rPr>
          <w:rFonts w:ascii="Comic Sans MS" w:hAnsi="Comic Sans MS"/>
          <w:sz w:val="20"/>
          <w:szCs w:val="20"/>
        </w:rPr>
        <w:t>Tovani</w:t>
      </w:r>
      <w:proofErr w:type="spellEnd"/>
      <w:r w:rsidR="001067BE">
        <w:rPr>
          <w:rFonts w:ascii="Comic Sans MS" w:hAnsi="Comic Sans MS"/>
          <w:sz w:val="20"/>
          <w:szCs w:val="20"/>
        </w:rPr>
        <w:t xml:space="preserve"> </w:t>
      </w:r>
      <w:bookmarkStart w:id="0" w:name="_GoBack"/>
      <w:bookmarkEnd w:id="0"/>
      <w:r>
        <w:rPr>
          <w:rFonts w:ascii="Comic Sans MS" w:hAnsi="Comic Sans MS"/>
          <w:sz w:val="20"/>
          <w:szCs w:val="20"/>
        </w:rPr>
        <w:t>40)</w:t>
      </w:r>
      <w:r w:rsidR="009D7BB2">
        <w:rPr>
          <w:rFonts w:ascii="Comic Sans MS" w:hAnsi="Comic Sans MS"/>
          <w:sz w:val="20"/>
          <w:szCs w:val="20"/>
        </w:rPr>
        <w:t xml:space="preserve"> The mentor shares a place in the text where he/she got confused. Share what you wrote on </w:t>
      </w:r>
      <w:r w:rsidR="002D2FDB">
        <w:rPr>
          <w:rFonts w:ascii="Comic Sans MS" w:hAnsi="Comic Sans MS"/>
          <w:sz w:val="20"/>
          <w:szCs w:val="20"/>
        </w:rPr>
        <w:t xml:space="preserve">the sticky note and </w:t>
      </w:r>
    </w:p>
    <w:p w:rsidR="009D7BB2" w:rsidRPr="009D7BB2" w:rsidRDefault="009D7BB2" w:rsidP="009D7BB2">
      <w:pPr>
        <w:pStyle w:val="ListParagraph"/>
        <w:numPr>
          <w:ilvl w:val="0"/>
          <w:numId w:val="5"/>
        </w:numPr>
        <w:spacing w:after="0" w:line="240" w:lineRule="auto"/>
        <w:jc w:val="both"/>
        <w:rPr>
          <w:rFonts w:ascii="Comic Sans MS" w:hAnsi="Comic Sans MS"/>
          <w:i/>
          <w:sz w:val="20"/>
          <w:szCs w:val="20"/>
        </w:rPr>
      </w:pPr>
      <w:r>
        <w:rPr>
          <w:rFonts w:ascii="Comic Sans MS" w:hAnsi="Comic Sans MS"/>
          <w:sz w:val="20"/>
          <w:szCs w:val="20"/>
        </w:rPr>
        <w:t xml:space="preserve">Answer the questions in the sidebars of the text, pp. 676 and 677. </w:t>
      </w:r>
    </w:p>
    <w:p w:rsidR="009D7BB2" w:rsidRPr="009D7BB2" w:rsidRDefault="009D7BB2" w:rsidP="009D7BB2">
      <w:pPr>
        <w:pStyle w:val="ListParagraph"/>
        <w:numPr>
          <w:ilvl w:val="0"/>
          <w:numId w:val="5"/>
        </w:numPr>
        <w:spacing w:after="0" w:line="240" w:lineRule="auto"/>
        <w:jc w:val="both"/>
        <w:rPr>
          <w:rFonts w:ascii="Comic Sans MS" w:hAnsi="Comic Sans MS"/>
          <w:i/>
          <w:sz w:val="20"/>
          <w:szCs w:val="20"/>
        </w:rPr>
      </w:pPr>
      <w:r>
        <w:rPr>
          <w:rFonts w:ascii="Comic Sans MS" w:hAnsi="Comic Sans MS"/>
          <w:sz w:val="20"/>
          <w:szCs w:val="20"/>
        </w:rPr>
        <w:t>Recall “Who is Hrogthar?”</w:t>
      </w:r>
    </w:p>
    <w:p w:rsidR="009D7BB2" w:rsidRPr="009D7BB2" w:rsidRDefault="009D7BB2" w:rsidP="009D7BB2">
      <w:pPr>
        <w:pStyle w:val="ListParagraph"/>
        <w:numPr>
          <w:ilvl w:val="0"/>
          <w:numId w:val="5"/>
        </w:numPr>
        <w:spacing w:after="0" w:line="240" w:lineRule="auto"/>
        <w:jc w:val="both"/>
        <w:rPr>
          <w:rFonts w:ascii="Comic Sans MS" w:hAnsi="Comic Sans MS"/>
          <w:i/>
          <w:sz w:val="20"/>
          <w:szCs w:val="20"/>
        </w:rPr>
      </w:pPr>
      <w:r>
        <w:rPr>
          <w:rFonts w:ascii="Comic Sans MS" w:hAnsi="Comic Sans MS"/>
          <w:sz w:val="20"/>
          <w:szCs w:val="20"/>
        </w:rPr>
        <w:t>Explain “Why has Beowulf come to see Hrogthar?”</w:t>
      </w:r>
    </w:p>
    <w:p w:rsidR="009D7BB2" w:rsidRPr="009D7BB2" w:rsidRDefault="009D7BB2" w:rsidP="009D7BB2">
      <w:pPr>
        <w:pStyle w:val="ListParagraph"/>
        <w:numPr>
          <w:ilvl w:val="0"/>
          <w:numId w:val="5"/>
        </w:numPr>
        <w:spacing w:after="0" w:line="240" w:lineRule="auto"/>
        <w:jc w:val="both"/>
        <w:rPr>
          <w:rFonts w:ascii="Comic Sans MS" w:hAnsi="Comic Sans MS"/>
          <w:i/>
          <w:sz w:val="20"/>
          <w:szCs w:val="20"/>
        </w:rPr>
      </w:pPr>
      <w:r>
        <w:rPr>
          <w:rFonts w:ascii="Comic Sans MS" w:hAnsi="Comic Sans MS"/>
          <w:sz w:val="20"/>
          <w:szCs w:val="20"/>
        </w:rPr>
        <w:t>Explain “How does Beowulf try to convince Hrothgar that he is the one for the job?”</w:t>
      </w:r>
    </w:p>
    <w:p w:rsidR="009D7BB2" w:rsidRPr="009D7BB2" w:rsidRDefault="009D7BB2" w:rsidP="009D7BB2">
      <w:pPr>
        <w:pStyle w:val="ListParagraph"/>
        <w:numPr>
          <w:ilvl w:val="0"/>
          <w:numId w:val="5"/>
        </w:numPr>
        <w:spacing w:after="0" w:line="240" w:lineRule="auto"/>
        <w:jc w:val="both"/>
        <w:rPr>
          <w:rFonts w:ascii="Comic Sans MS" w:hAnsi="Comic Sans MS"/>
          <w:i/>
          <w:sz w:val="20"/>
          <w:szCs w:val="20"/>
        </w:rPr>
      </w:pPr>
      <w:r>
        <w:rPr>
          <w:rFonts w:ascii="Comic Sans MS" w:hAnsi="Comic Sans MS"/>
          <w:sz w:val="20"/>
          <w:szCs w:val="20"/>
        </w:rPr>
        <w:t>Review the characteristics of an epic poem by constructing a chart as below in the journal. Have the student return to his/her notes to construct the chart or turn to page 675 or the glossary in the textbook for characteri</w:t>
      </w:r>
      <w:r w:rsidR="00C42FEB">
        <w:rPr>
          <w:rFonts w:ascii="Comic Sans MS" w:hAnsi="Comic Sans MS"/>
          <w:sz w:val="20"/>
          <w:szCs w:val="20"/>
        </w:rPr>
        <w:t>stics to complete the chart.</w:t>
      </w:r>
    </w:p>
    <w:p w:rsidR="009D7BB2" w:rsidRDefault="009D7BB2" w:rsidP="009D7BB2">
      <w:pPr>
        <w:pStyle w:val="ListParagraph"/>
        <w:spacing w:after="0" w:line="240" w:lineRule="auto"/>
        <w:ind w:left="1080"/>
        <w:jc w:val="both"/>
        <w:rPr>
          <w:rFonts w:ascii="Comic Sans MS" w:hAnsi="Comic Sans MS"/>
          <w:sz w:val="20"/>
          <w:szCs w:val="20"/>
        </w:rPr>
      </w:pPr>
    </w:p>
    <w:p w:rsidR="009D7BB2" w:rsidRPr="009D7BB2" w:rsidRDefault="009D7BB2" w:rsidP="009D7BB2">
      <w:pPr>
        <w:pStyle w:val="ListParagraph"/>
        <w:spacing w:after="0" w:line="240" w:lineRule="auto"/>
        <w:ind w:left="1080"/>
        <w:jc w:val="both"/>
        <w:rPr>
          <w:rFonts w:ascii="Comic Sans MS" w:hAnsi="Comic Sans MS"/>
          <w:sz w:val="20"/>
          <w:szCs w:val="20"/>
        </w:rPr>
      </w:pPr>
      <w:r>
        <w:rPr>
          <w:rFonts w:ascii="Comic Sans MS" w:hAnsi="Comic Sans MS"/>
          <w:sz w:val="20"/>
          <w:szCs w:val="20"/>
        </w:rPr>
        <w:t>Characteristics of</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Examples from</w:t>
      </w:r>
    </w:p>
    <w:p w:rsidR="009D7BB2" w:rsidRDefault="009D7BB2" w:rsidP="009D7BB2">
      <w:pPr>
        <w:pStyle w:val="ListParagraph"/>
        <w:spacing w:after="0" w:line="240" w:lineRule="auto"/>
        <w:ind w:left="1080"/>
        <w:jc w:val="both"/>
        <w:rPr>
          <w:rFonts w:ascii="Comic Sans MS" w:hAnsi="Comic Sans MS"/>
          <w:i/>
          <w:sz w:val="20"/>
          <w:szCs w:val="20"/>
        </w:rPr>
      </w:pPr>
      <w:r>
        <w:rPr>
          <w:rFonts w:ascii="Comic Sans MS" w:hAnsi="Comic Sans MS"/>
          <w:sz w:val="20"/>
          <w:szCs w:val="20"/>
        </w:rPr>
        <w:t>An Epic Poem</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i/>
          <w:sz w:val="20"/>
          <w:szCs w:val="20"/>
        </w:rPr>
        <w:t>Beowulf</w:t>
      </w:r>
    </w:p>
    <w:p w:rsidR="009D7BB2" w:rsidRDefault="009D7BB2" w:rsidP="009D7BB2">
      <w:pPr>
        <w:pStyle w:val="ListParagraph"/>
        <w:spacing w:after="0" w:line="240" w:lineRule="auto"/>
        <w:ind w:left="1080"/>
        <w:jc w:val="both"/>
        <w:rPr>
          <w:rFonts w:ascii="Comic Sans MS" w:hAnsi="Comic Sans MS"/>
          <w:i/>
          <w:sz w:val="20"/>
          <w:szCs w:val="20"/>
        </w:rPr>
      </w:pPr>
    </w:p>
    <w:p w:rsidR="009D7BB2" w:rsidRDefault="00C42FEB" w:rsidP="009D7BB2">
      <w:pPr>
        <w:pStyle w:val="ListParagraph"/>
        <w:spacing w:after="0" w:line="240" w:lineRule="auto"/>
        <w:ind w:left="1080"/>
        <w:jc w:val="both"/>
        <w:rPr>
          <w:rFonts w:ascii="Comic Sans MS" w:hAnsi="Comic Sans MS"/>
          <w:sz w:val="20"/>
          <w:szCs w:val="20"/>
        </w:rPr>
      </w:pPr>
      <w:r>
        <w:rPr>
          <w:rFonts w:ascii="Comic Sans MS" w:hAnsi="Comic Sans MS"/>
          <w:sz w:val="20"/>
          <w:szCs w:val="20"/>
        </w:rPr>
        <w:t>Find the characteristics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Look to the poem</w:t>
      </w:r>
    </w:p>
    <w:p w:rsidR="00C42FEB" w:rsidRDefault="00C42FEB" w:rsidP="009D7BB2">
      <w:pPr>
        <w:pStyle w:val="ListParagraph"/>
        <w:spacing w:after="0" w:line="240" w:lineRule="auto"/>
        <w:ind w:left="1080"/>
        <w:jc w:val="both"/>
        <w:rPr>
          <w:rFonts w:ascii="Comic Sans MS" w:hAnsi="Comic Sans MS"/>
          <w:sz w:val="20"/>
          <w:szCs w:val="20"/>
        </w:rPr>
      </w:pPr>
      <w:r>
        <w:rPr>
          <w:rFonts w:ascii="Comic Sans MS" w:hAnsi="Comic Sans MS"/>
          <w:sz w:val="20"/>
          <w:szCs w:val="20"/>
        </w:rPr>
        <w:t>in the student’s journal</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for information to</w:t>
      </w:r>
    </w:p>
    <w:p w:rsidR="00C42FEB" w:rsidRDefault="00C42FEB" w:rsidP="009D7BB2">
      <w:pPr>
        <w:pStyle w:val="ListParagraph"/>
        <w:spacing w:after="0" w:line="240" w:lineRule="auto"/>
        <w:ind w:left="1080"/>
        <w:jc w:val="both"/>
        <w:rPr>
          <w:rFonts w:ascii="Comic Sans MS" w:hAnsi="Comic Sans MS"/>
          <w:sz w:val="20"/>
          <w:szCs w:val="20"/>
        </w:rPr>
      </w:pPr>
      <w:r>
        <w:rPr>
          <w:rFonts w:ascii="Comic Sans MS" w:hAnsi="Comic Sans MS"/>
          <w:sz w:val="20"/>
          <w:szCs w:val="20"/>
        </w:rPr>
        <w:t>notes or in the textbook</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complete this portion</w:t>
      </w:r>
    </w:p>
    <w:p w:rsidR="00C42FEB" w:rsidRDefault="00C42FEB" w:rsidP="009D7BB2">
      <w:pPr>
        <w:pStyle w:val="ListParagraph"/>
        <w:spacing w:after="0" w:line="240" w:lineRule="auto"/>
        <w:ind w:left="1080"/>
        <w:jc w:val="both"/>
        <w:rPr>
          <w:rFonts w:ascii="Comic Sans MS" w:hAnsi="Comic Sans MS"/>
          <w:sz w:val="20"/>
          <w:szCs w:val="20"/>
        </w:rPr>
      </w:pPr>
      <w:r>
        <w:rPr>
          <w:rFonts w:ascii="Comic Sans MS" w:hAnsi="Comic Sans MS"/>
          <w:sz w:val="20"/>
          <w:szCs w:val="20"/>
        </w:rPr>
        <w:t xml:space="preserve">on page 583 or in the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of the chart.</w:t>
      </w:r>
    </w:p>
    <w:p w:rsidR="00C42FEB" w:rsidRDefault="00C42FEB" w:rsidP="009D7BB2">
      <w:pPr>
        <w:pStyle w:val="ListParagraph"/>
        <w:spacing w:after="0" w:line="240" w:lineRule="auto"/>
        <w:ind w:left="1080"/>
        <w:jc w:val="both"/>
        <w:rPr>
          <w:rFonts w:ascii="Comic Sans MS" w:hAnsi="Comic Sans MS"/>
          <w:sz w:val="20"/>
          <w:szCs w:val="20"/>
        </w:rPr>
      </w:pPr>
      <w:r>
        <w:rPr>
          <w:rFonts w:ascii="Comic Sans MS" w:hAnsi="Comic Sans MS"/>
          <w:sz w:val="20"/>
          <w:szCs w:val="20"/>
        </w:rPr>
        <w:t>glossary.</w:t>
      </w:r>
    </w:p>
    <w:p w:rsidR="00C42FEB" w:rsidRDefault="00C42FEB" w:rsidP="009D7BB2">
      <w:pPr>
        <w:pStyle w:val="ListParagraph"/>
        <w:spacing w:after="0" w:line="240" w:lineRule="auto"/>
        <w:ind w:left="1080"/>
        <w:jc w:val="both"/>
        <w:rPr>
          <w:rFonts w:ascii="Comic Sans MS" w:hAnsi="Comic Sans MS"/>
          <w:sz w:val="20"/>
          <w:szCs w:val="20"/>
        </w:rPr>
      </w:pPr>
    </w:p>
    <w:p w:rsidR="00C42FEB" w:rsidRDefault="00C42FEB" w:rsidP="00C42FEB">
      <w:pPr>
        <w:pStyle w:val="ListParagraph"/>
        <w:numPr>
          <w:ilvl w:val="0"/>
          <w:numId w:val="3"/>
        </w:numPr>
        <w:spacing w:after="0" w:line="240" w:lineRule="auto"/>
        <w:jc w:val="both"/>
        <w:rPr>
          <w:rFonts w:ascii="Comic Sans MS" w:hAnsi="Comic Sans MS"/>
          <w:sz w:val="20"/>
          <w:szCs w:val="20"/>
        </w:rPr>
      </w:pPr>
      <w:r>
        <w:rPr>
          <w:rFonts w:ascii="Comic Sans MS" w:hAnsi="Comic Sans MS"/>
          <w:sz w:val="20"/>
          <w:szCs w:val="20"/>
        </w:rPr>
        <w:t>For the second monitoring activity, read “The Charge of the Light Brigade” in the reading</w:t>
      </w:r>
    </w:p>
    <w:p w:rsidR="009D7BB2" w:rsidRPr="00C42FEB" w:rsidRDefault="00C42FEB" w:rsidP="00C42FEB">
      <w:pPr>
        <w:spacing w:after="0" w:line="240" w:lineRule="auto"/>
        <w:ind w:left="360"/>
        <w:jc w:val="both"/>
        <w:rPr>
          <w:rFonts w:ascii="Comic Sans MS" w:hAnsi="Comic Sans MS"/>
          <w:sz w:val="20"/>
          <w:szCs w:val="20"/>
        </w:rPr>
      </w:pPr>
      <w:r w:rsidRPr="00C42FEB">
        <w:rPr>
          <w:rFonts w:ascii="Comic Sans MS" w:hAnsi="Comic Sans MS"/>
          <w:sz w:val="20"/>
          <w:szCs w:val="20"/>
        </w:rPr>
        <w:t>text, pages 584-586. Make two copies of the text so that the student and the mentor may highlight as they read. There are three purposes for reading. Share them with the student.</w:t>
      </w:r>
    </w:p>
    <w:p w:rsidR="00C42FEB" w:rsidRDefault="00C42FEB" w:rsidP="00C42FEB">
      <w:pPr>
        <w:pStyle w:val="ListParagraph"/>
        <w:numPr>
          <w:ilvl w:val="0"/>
          <w:numId w:val="6"/>
        </w:numPr>
        <w:spacing w:after="0" w:line="240" w:lineRule="auto"/>
        <w:jc w:val="both"/>
        <w:rPr>
          <w:rFonts w:ascii="Comic Sans MS" w:hAnsi="Comic Sans MS"/>
          <w:sz w:val="20"/>
          <w:szCs w:val="20"/>
        </w:rPr>
      </w:pPr>
      <w:r>
        <w:rPr>
          <w:rFonts w:ascii="Comic Sans MS" w:hAnsi="Comic Sans MS"/>
          <w:sz w:val="20"/>
          <w:szCs w:val="20"/>
        </w:rPr>
        <w:t xml:space="preserve">To teach the student to highlight in one color areas they “get” and could explain to another and to highlight areas where they are confused, and </w:t>
      </w:r>
    </w:p>
    <w:p w:rsidR="00C42FEB" w:rsidRDefault="00C42FEB" w:rsidP="00C42FEB">
      <w:pPr>
        <w:pStyle w:val="ListParagraph"/>
        <w:numPr>
          <w:ilvl w:val="0"/>
          <w:numId w:val="6"/>
        </w:numPr>
        <w:spacing w:after="0" w:line="240" w:lineRule="auto"/>
        <w:jc w:val="both"/>
        <w:rPr>
          <w:rFonts w:ascii="Comic Sans MS" w:hAnsi="Comic Sans MS"/>
          <w:sz w:val="20"/>
          <w:szCs w:val="20"/>
        </w:rPr>
      </w:pPr>
      <w:r>
        <w:rPr>
          <w:rFonts w:ascii="Comic Sans MS" w:hAnsi="Comic Sans MS"/>
          <w:sz w:val="20"/>
          <w:szCs w:val="20"/>
        </w:rPr>
        <w:t>To create a story map for a narrative poem</w:t>
      </w:r>
    </w:p>
    <w:p w:rsidR="00C42FEB" w:rsidRDefault="00C42FEB" w:rsidP="00C42FEB">
      <w:pPr>
        <w:pStyle w:val="ListParagraph"/>
        <w:numPr>
          <w:ilvl w:val="0"/>
          <w:numId w:val="6"/>
        </w:numPr>
        <w:spacing w:after="0" w:line="240" w:lineRule="auto"/>
        <w:jc w:val="both"/>
        <w:rPr>
          <w:rFonts w:ascii="Comic Sans MS" w:hAnsi="Comic Sans MS"/>
          <w:sz w:val="20"/>
          <w:szCs w:val="20"/>
        </w:rPr>
      </w:pPr>
      <w:r>
        <w:rPr>
          <w:rFonts w:ascii="Comic Sans MS" w:hAnsi="Comic Sans MS"/>
          <w:sz w:val="20"/>
          <w:szCs w:val="20"/>
        </w:rPr>
        <w:t>To scan or analyze the rhythm of the poem</w:t>
      </w:r>
    </w:p>
    <w:p w:rsidR="00C42FEB" w:rsidRDefault="00C42FEB" w:rsidP="00C42FEB">
      <w:pPr>
        <w:pStyle w:val="ListParagraph"/>
        <w:numPr>
          <w:ilvl w:val="0"/>
          <w:numId w:val="3"/>
        </w:numPr>
        <w:spacing w:after="0" w:line="240" w:lineRule="auto"/>
        <w:jc w:val="both"/>
        <w:rPr>
          <w:rFonts w:ascii="Comic Sans MS" w:hAnsi="Comic Sans MS"/>
          <w:sz w:val="20"/>
          <w:szCs w:val="20"/>
        </w:rPr>
      </w:pPr>
      <w:r>
        <w:rPr>
          <w:rFonts w:ascii="Comic Sans MS" w:hAnsi="Comic Sans MS"/>
          <w:sz w:val="20"/>
          <w:szCs w:val="20"/>
        </w:rPr>
        <w:t>Read the poem the first time straight through for the flow. Read the poem a second time,</w:t>
      </w:r>
    </w:p>
    <w:p w:rsidR="00C42FEB" w:rsidRDefault="00C42FEB" w:rsidP="00C42FEB">
      <w:pPr>
        <w:spacing w:after="0" w:line="240" w:lineRule="auto"/>
        <w:ind w:left="360"/>
        <w:jc w:val="both"/>
        <w:rPr>
          <w:rFonts w:ascii="Comic Sans MS" w:hAnsi="Comic Sans MS"/>
          <w:sz w:val="20"/>
          <w:szCs w:val="20"/>
        </w:rPr>
      </w:pPr>
      <w:r w:rsidRPr="00C42FEB">
        <w:rPr>
          <w:rFonts w:ascii="Comic Sans MS" w:hAnsi="Comic Sans MS"/>
          <w:sz w:val="20"/>
          <w:szCs w:val="20"/>
        </w:rPr>
        <w:t>highlighting every word in the text with one color where the text is understood well enough to explain it to someone else. Where there is a portion the reader does not understand, highlight in a second color.</w:t>
      </w:r>
    </w:p>
    <w:p w:rsidR="00C42FEB" w:rsidRDefault="00C42FEB" w:rsidP="00C42FEB">
      <w:pPr>
        <w:pStyle w:val="ListParagraph"/>
        <w:numPr>
          <w:ilvl w:val="0"/>
          <w:numId w:val="3"/>
        </w:numPr>
        <w:spacing w:after="0" w:line="240" w:lineRule="auto"/>
        <w:jc w:val="both"/>
        <w:rPr>
          <w:rFonts w:ascii="Comic Sans MS" w:hAnsi="Comic Sans MS"/>
          <w:sz w:val="20"/>
          <w:szCs w:val="20"/>
        </w:rPr>
      </w:pPr>
      <w:r>
        <w:rPr>
          <w:rFonts w:ascii="Comic Sans MS" w:hAnsi="Comic Sans MS"/>
          <w:sz w:val="20"/>
          <w:szCs w:val="20"/>
        </w:rPr>
        <w:t>Read the poem a third time, taking turns explaining and asking questions. Create a story map,</w:t>
      </w:r>
    </w:p>
    <w:p w:rsidR="00C42FEB" w:rsidRDefault="00C42FEB" w:rsidP="00C42FEB">
      <w:pPr>
        <w:spacing w:after="0" w:line="240" w:lineRule="auto"/>
        <w:ind w:left="360"/>
        <w:jc w:val="both"/>
        <w:rPr>
          <w:rFonts w:ascii="Comic Sans MS" w:hAnsi="Comic Sans MS"/>
          <w:sz w:val="20"/>
          <w:szCs w:val="20"/>
        </w:rPr>
      </w:pPr>
      <w:r w:rsidRPr="00C42FEB">
        <w:rPr>
          <w:rFonts w:ascii="Comic Sans MS" w:hAnsi="Comic Sans MS"/>
          <w:sz w:val="20"/>
          <w:szCs w:val="20"/>
        </w:rPr>
        <w:t>graphic organizer attached, for the poem. Use the strategy of putting an elbow on the desk and holding the chin in the hand to determine stressed and unstressed syllables in the text. Use the journal for record-keeping.</w:t>
      </w:r>
    </w:p>
    <w:p w:rsidR="00C42FEB" w:rsidRDefault="00C42FEB" w:rsidP="00C42FEB">
      <w:pPr>
        <w:spacing w:after="0" w:line="240" w:lineRule="auto"/>
        <w:ind w:left="360"/>
        <w:jc w:val="both"/>
        <w:rPr>
          <w:rFonts w:ascii="Comic Sans MS" w:hAnsi="Comic Sans MS"/>
          <w:sz w:val="20"/>
          <w:szCs w:val="20"/>
        </w:rPr>
      </w:pPr>
    </w:p>
    <w:p w:rsidR="002D2FDB" w:rsidRDefault="002D2FDB" w:rsidP="002D2FDB">
      <w:pPr>
        <w:spacing w:after="0" w:line="240" w:lineRule="auto"/>
        <w:ind w:left="360"/>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After reading:</w:t>
      </w:r>
    </w:p>
    <w:p w:rsidR="002D2FDB" w:rsidRDefault="002D2FDB" w:rsidP="002D2FDB">
      <w:pPr>
        <w:spacing w:after="0" w:line="240" w:lineRule="auto"/>
        <w:ind w:left="360"/>
        <w:jc w:val="both"/>
        <w:rPr>
          <w:rFonts w:ascii="Comic Sans MS" w:hAnsi="Comic Sans MS"/>
          <w:sz w:val="20"/>
          <w:szCs w:val="20"/>
        </w:rPr>
      </w:pPr>
      <w:r>
        <w:rPr>
          <w:rFonts w:ascii="Comic Sans MS" w:hAnsi="Comic Sans MS"/>
          <w:sz w:val="20"/>
          <w:szCs w:val="20"/>
        </w:rPr>
        <w:t>In the journal write a twenty-five word retelling of each poem, using exactly twenty-five words.</w:t>
      </w:r>
    </w:p>
    <w:p w:rsidR="002D2FDB" w:rsidRDefault="002D2FDB" w:rsidP="002D2FDB">
      <w:pPr>
        <w:spacing w:after="0" w:line="240" w:lineRule="auto"/>
        <w:jc w:val="both"/>
        <w:rPr>
          <w:rFonts w:ascii="Comic Sans MS" w:hAnsi="Comic Sans MS"/>
          <w:sz w:val="20"/>
          <w:szCs w:val="20"/>
        </w:rPr>
      </w:pPr>
      <w:r>
        <w:rPr>
          <w:rFonts w:ascii="Comic Sans MS" w:hAnsi="Comic Sans MS"/>
          <w:sz w:val="20"/>
          <w:szCs w:val="20"/>
        </w:rPr>
        <w:t>Revise as needed. Share, showing drafts and final product.</w:t>
      </w:r>
    </w:p>
    <w:p w:rsidR="002D2FDB" w:rsidRDefault="002D2FDB" w:rsidP="00C42FEB">
      <w:pPr>
        <w:spacing w:after="0" w:line="240" w:lineRule="auto"/>
        <w:ind w:left="360"/>
        <w:jc w:val="both"/>
        <w:rPr>
          <w:rFonts w:ascii="Comic Sans MS" w:hAnsi="Comic Sans MS"/>
          <w:sz w:val="20"/>
          <w:szCs w:val="20"/>
        </w:rPr>
      </w:pPr>
    </w:p>
    <w:p w:rsidR="00C42FEB" w:rsidRDefault="00C42FEB" w:rsidP="00C42FEB">
      <w:pPr>
        <w:spacing w:after="0" w:line="240" w:lineRule="auto"/>
        <w:ind w:left="360"/>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Closing:</w:t>
      </w:r>
    </w:p>
    <w:p w:rsidR="002D2FDB" w:rsidRDefault="002D2FDB" w:rsidP="00C42FEB">
      <w:pPr>
        <w:pStyle w:val="ListParagraph"/>
        <w:numPr>
          <w:ilvl w:val="0"/>
          <w:numId w:val="7"/>
        </w:numPr>
        <w:spacing w:after="0" w:line="240" w:lineRule="auto"/>
        <w:jc w:val="both"/>
        <w:rPr>
          <w:rFonts w:ascii="Comic Sans MS" w:hAnsi="Comic Sans MS"/>
          <w:sz w:val="20"/>
          <w:szCs w:val="20"/>
        </w:rPr>
      </w:pPr>
      <w:r>
        <w:rPr>
          <w:rFonts w:ascii="Comic Sans MS" w:hAnsi="Comic Sans MS"/>
          <w:sz w:val="20"/>
          <w:szCs w:val="20"/>
        </w:rPr>
        <w:t>Complement your work together. Students rarely see teachers read something for the first</w:t>
      </w:r>
    </w:p>
    <w:p w:rsidR="00C42FEB" w:rsidRDefault="002D2FDB" w:rsidP="002D2FDB">
      <w:pPr>
        <w:spacing w:after="0" w:line="240" w:lineRule="auto"/>
        <w:jc w:val="both"/>
        <w:rPr>
          <w:rFonts w:ascii="Comic Sans MS" w:hAnsi="Comic Sans MS"/>
          <w:sz w:val="20"/>
          <w:szCs w:val="20"/>
        </w:rPr>
      </w:pPr>
      <w:r w:rsidRPr="002D2FDB">
        <w:rPr>
          <w:rFonts w:ascii="Comic Sans MS" w:hAnsi="Comic Sans MS"/>
          <w:sz w:val="20"/>
          <w:szCs w:val="20"/>
        </w:rPr>
        <w:t>time. It is okay for students to see teachers, skille</w:t>
      </w:r>
      <w:r>
        <w:rPr>
          <w:rFonts w:ascii="Comic Sans MS" w:hAnsi="Comic Sans MS"/>
          <w:sz w:val="20"/>
          <w:szCs w:val="20"/>
        </w:rPr>
        <w:t xml:space="preserve">d readers, confused or puzzled, so that they understand that even skilled readers encounter difficulties (paraphrased from Thomas Newkirk. </w:t>
      </w:r>
      <w:r>
        <w:rPr>
          <w:rFonts w:ascii="Comic Sans MS" w:hAnsi="Comic Sans MS"/>
          <w:i/>
          <w:sz w:val="20"/>
          <w:szCs w:val="20"/>
        </w:rPr>
        <w:t xml:space="preserve">Slow Reading. </w:t>
      </w:r>
      <w:r>
        <w:rPr>
          <w:rFonts w:ascii="Comic Sans MS" w:hAnsi="Comic Sans MS"/>
          <w:sz w:val="20"/>
          <w:szCs w:val="20"/>
        </w:rPr>
        <w:t>135-137.</w:t>
      </w:r>
    </w:p>
    <w:p w:rsidR="002D2FDB" w:rsidRDefault="002D2FDB" w:rsidP="002D2FDB">
      <w:pPr>
        <w:pStyle w:val="ListParagraph"/>
        <w:numPr>
          <w:ilvl w:val="0"/>
          <w:numId w:val="7"/>
        </w:numPr>
        <w:spacing w:after="0" w:line="240" w:lineRule="auto"/>
        <w:jc w:val="both"/>
        <w:rPr>
          <w:rFonts w:ascii="Comic Sans MS" w:hAnsi="Comic Sans MS"/>
          <w:sz w:val="20"/>
          <w:szCs w:val="20"/>
        </w:rPr>
      </w:pPr>
      <w:r>
        <w:rPr>
          <w:rFonts w:ascii="Comic Sans MS" w:hAnsi="Comic Sans MS"/>
          <w:sz w:val="20"/>
          <w:szCs w:val="20"/>
        </w:rPr>
        <w:t>Complete additional closing activities as outlined in Session One. Thank you for your time and</w:t>
      </w:r>
    </w:p>
    <w:p w:rsidR="009D7BB2" w:rsidRPr="002D2FDB" w:rsidRDefault="002D2FDB" w:rsidP="002D2FDB">
      <w:pPr>
        <w:spacing w:after="0" w:line="240" w:lineRule="auto"/>
        <w:jc w:val="both"/>
        <w:rPr>
          <w:rFonts w:ascii="Comic Sans MS" w:hAnsi="Comic Sans MS"/>
          <w:sz w:val="20"/>
          <w:szCs w:val="20"/>
        </w:rPr>
      </w:pPr>
      <w:r w:rsidRPr="002D2FDB">
        <w:rPr>
          <w:rFonts w:ascii="Comic Sans MS" w:hAnsi="Comic Sans MS"/>
          <w:sz w:val="20"/>
          <w:szCs w:val="20"/>
        </w:rPr>
        <w:t>talent.</w:t>
      </w:r>
    </w:p>
    <w:sectPr w:rsidR="009D7BB2" w:rsidRPr="002D2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B7853"/>
    <w:multiLevelType w:val="hybridMultilevel"/>
    <w:tmpl w:val="ED209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0A764F"/>
    <w:multiLevelType w:val="hybridMultilevel"/>
    <w:tmpl w:val="25FED7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3E170E"/>
    <w:multiLevelType w:val="hybridMultilevel"/>
    <w:tmpl w:val="F5EE6D6A"/>
    <w:lvl w:ilvl="0" w:tplc="709A28AE">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4054868"/>
    <w:multiLevelType w:val="hybridMultilevel"/>
    <w:tmpl w:val="99745E80"/>
    <w:lvl w:ilvl="0" w:tplc="45924C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A45685"/>
    <w:multiLevelType w:val="hybridMultilevel"/>
    <w:tmpl w:val="BF1070E0"/>
    <w:lvl w:ilvl="0" w:tplc="4EB864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2A09EC"/>
    <w:multiLevelType w:val="hybridMultilevel"/>
    <w:tmpl w:val="6262AFB4"/>
    <w:lvl w:ilvl="0" w:tplc="17789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E2473E5"/>
    <w:multiLevelType w:val="hybridMultilevel"/>
    <w:tmpl w:val="BEC06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B3"/>
    <w:rsid w:val="001067BE"/>
    <w:rsid w:val="00157E88"/>
    <w:rsid w:val="002D2FDB"/>
    <w:rsid w:val="002F22B3"/>
    <w:rsid w:val="005B01F2"/>
    <w:rsid w:val="0070143C"/>
    <w:rsid w:val="007525A1"/>
    <w:rsid w:val="009D7BB2"/>
    <w:rsid w:val="00C42FEB"/>
    <w:rsid w:val="00C7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D47DE-F893-4D7F-A759-F730FC0F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Patricia E.</dc:creator>
  <cp:keywords/>
  <dc:description/>
  <cp:lastModifiedBy>English, Patricia E.</cp:lastModifiedBy>
  <cp:revision>2</cp:revision>
  <dcterms:created xsi:type="dcterms:W3CDTF">2015-08-12T15:55:00Z</dcterms:created>
  <dcterms:modified xsi:type="dcterms:W3CDTF">2015-08-12T15:55:00Z</dcterms:modified>
</cp:coreProperties>
</file>