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A9" w:rsidRPr="000C4043" w:rsidRDefault="009B11A9" w:rsidP="009B11A9">
      <w:pPr>
        <w:rPr>
          <w:i/>
          <w:u w:val="single"/>
        </w:rPr>
      </w:pPr>
      <w:r w:rsidRPr="000C4043">
        <w:rPr>
          <w:i/>
          <w:u w:val="single"/>
        </w:rPr>
        <w:t>Session 7</w:t>
      </w:r>
    </w:p>
    <w:p w:rsidR="009B11A9" w:rsidRDefault="009B11A9" w:rsidP="009B11A9">
      <w:r w:rsidRPr="005D6D25">
        <w:rPr>
          <w:b/>
        </w:rPr>
        <w:t>Focus</w:t>
      </w:r>
      <w:r>
        <w:t>:  Good readers can retell a fiction story by identifying the setting, characters, problem, and solution</w:t>
      </w:r>
    </w:p>
    <w:p w:rsidR="009B11A9" w:rsidRDefault="009B11A9" w:rsidP="009B11A9">
      <w:r w:rsidRPr="005D6D25">
        <w:rPr>
          <w:b/>
        </w:rPr>
        <w:t>Materials</w:t>
      </w:r>
      <w:r>
        <w:t>: students’ books from their book baggie or book bin, pencil, journal/</w:t>
      </w:r>
      <w:proofErr w:type="spellStart"/>
      <w:r>
        <w:t>stickies</w:t>
      </w:r>
      <w:proofErr w:type="spellEnd"/>
    </w:p>
    <w:p w:rsidR="009B11A9" w:rsidRDefault="009B11A9" w:rsidP="009B11A9">
      <w:r w:rsidRPr="005D6D25">
        <w:rPr>
          <w:b/>
        </w:rPr>
        <w:t>Genre</w:t>
      </w:r>
      <w:r>
        <w:t>: Fiction</w:t>
      </w:r>
    </w:p>
    <w:p w:rsidR="009B11A9" w:rsidRDefault="009B11A9" w:rsidP="009B11A9">
      <w:r w:rsidRPr="005D6D25">
        <w:rPr>
          <w:b/>
        </w:rPr>
        <w:t>Before reading</w:t>
      </w:r>
      <w:r>
        <w:t xml:space="preserve">:  </w:t>
      </w:r>
    </w:p>
    <w:p w:rsidR="009B11A9" w:rsidRDefault="009B11A9" w:rsidP="009B11A9">
      <w:pPr>
        <w:pStyle w:val="ListParagraph"/>
        <w:numPr>
          <w:ilvl w:val="0"/>
          <w:numId w:val="1"/>
        </w:numPr>
      </w:pPr>
      <w:r>
        <w:t xml:space="preserve"> Last week, we focused on characters and how we can connect with their feelings.  This week, we are going to practice how to retell a fiction book.</w:t>
      </w:r>
    </w:p>
    <w:p w:rsidR="009B11A9" w:rsidRDefault="009B11A9" w:rsidP="009B11A9">
      <w:pPr>
        <w:pStyle w:val="ListParagraph"/>
        <w:numPr>
          <w:ilvl w:val="0"/>
          <w:numId w:val="1"/>
        </w:numPr>
      </w:pPr>
      <w:r>
        <w:t xml:space="preserve">Have you ever seen a really good </w:t>
      </w:r>
      <w:r w:rsidRPr="005D6D25">
        <w:rPr>
          <w:b/>
        </w:rPr>
        <w:t>movie</w:t>
      </w:r>
      <w:r>
        <w:t xml:space="preserve"> and want to tell your friends all about it?  You don’t have time to tell them every little detail, so you can only tell them the most important information.  Every movie has a setting, characters, a problem, and a solution.  (Give a non-example of retell by using a common fairytale and not including the setting, main character, problem, or solution</w:t>
      </w:r>
    </w:p>
    <w:p w:rsidR="009B11A9" w:rsidRDefault="009B11A9" w:rsidP="009B11A9">
      <w:pPr>
        <w:pStyle w:val="ListParagraph"/>
        <w:numPr>
          <w:ilvl w:val="1"/>
          <w:numId w:val="1"/>
        </w:numPr>
      </w:pPr>
      <w:r>
        <w:t>Non-example: Once there was a poor girl who wore a pretty dress and slippers</w:t>
      </w:r>
    </w:p>
    <w:p w:rsidR="009B11A9" w:rsidRDefault="009B11A9" w:rsidP="009B11A9">
      <w:pPr>
        <w:pStyle w:val="ListParagraph"/>
        <w:numPr>
          <w:ilvl w:val="1"/>
          <w:numId w:val="1"/>
        </w:numPr>
      </w:pPr>
      <w:r>
        <w:t>Example:  A poor girl named Cinderella lived in a kingdom.  Her step mother wouldn’t let her go to the ball, so a fairy godmother appeared and helped her go to the ball disguised as a princess.</w:t>
      </w:r>
    </w:p>
    <w:p w:rsidR="009B11A9" w:rsidRDefault="009B11A9" w:rsidP="009B11A9">
      <w:r w:rsidRPr="005D6D25">
        <w:rPr>
          <w:b/>
        </w:rPr>
        <w:t>During reading</w:t>
      </w:r>
      <w:r>
        <w:t>:</w:t>
      </w:r>
    </w:p>
    <w:tbl>
      <w:tblPr>
        <w:tblStyle w:val="TableGrid"/>
        <w:tblW w:w="0" w:type="auto"/>
        <w:tblLook w:val="04A0"/>
      </w:tblPr>
      <w:tblGrid>
        <w:gridCol w:w="5508"/>
        <w:gridCol w:w="5508"/>
      </w:tblGrid>
      <w:tr w:rsidR="009B11A9" w:rsidTr="00773DFE">
        <w:tc>
          <w:tcPr>
            <w:tcW w:w="5508" w:type="dxa"/>
          </w:tcPr>
          <w:p w:rsidR="009B11A9" w:rsidRDefault="009B11A9" w:rsidP="00773DFE">
            <w:r>
              <w:t>Prompting Questions</w:t>
            </w:r>
          </w:p>
        </w:tc>
        <w:tc>
          <w:tcPr>
            <w:tcW w:w="5508" w:type="dxa"/>
          </w:tcPr>
          <w:p w:rsidR="009B11A9" w:rsidRDefault="009B11A9" w:rsidP="00773DFE">
            <w:r>
              <w:t>Writing activity</w:t>
            </w:r>
          </w:p>
        </w:tc>
      </w:tr>
      <w:tr w:rsidR="009B11A9" w:rsidTr="00773DFE">
        <w:tc>
          <w:tcPr>
            <w:tcW w:w="5508" w:type="dxa"/>
          </w:tcPr>
          <w:p w:rsidR="009B11A9" w:rsidRDefault="009B11A9" w:rsidP="00773DFE">
            <w:r>
              <w:t>Can we tell what the setting is from looking at the title page?  Can we determine the main character too?  As we read we want to make sure we remember the setting and main character.</w:t>
            </w:r>
          </w:p>
          <w:p w:rsidR="009B11A9" w:rsidRDefault="009B11A9" w:rsidP="00773DFE"/>
          <w:p w:rsidR="009B11A9" w:rsidRDefault="009B11A9" w:rsidP="00773DFE">
            <w:r>
              <w:t>Can you find the page in your book that introduces the big problem or challenge that the main character faces?  Describe this problem in your own words.</w:t>
            </w:r>
          </w:p>
          <w:p w:rsidR="009B11A9" w:rsidRDefault="009B11A9" w:rsidP="00773DFE"/>
          <w:p w:rsidR="009B11A9" w:rsidRDefault="009B11A9" w:rsidP="00773DFE">
            <w:r>
              <w:t>Before we continue, let’s predict how we think the problem will be solved.  Will the main character get help from other characters? Will the problem get worse before it is resolved?</w:t>
            </w:r>
          </w:p>
          <w:p w:rsidR="009B11A9" w:rsidRDefault="009B11A9" w:rsidP="00773DFE"/>
          <w:p w:rsidR="009B11A9" w:rsidRDefault="009B11A9" w:rsidP="00773DFE">
            <w:r>
              <w:t>(If you finish reading the book together) Can you show me where on this page the problem is solved? In your own words, describe how the problem was solved.</w:t>
            </w:r>
          </w:p>
        </w:tc>
        <w:tc>
          <w:tcPr>
            <w:tcW w:w="5508" w:type="dxa"/>
          </w:tcPr>
          <w:p w:rsidR="009B11A9" w:rsidRDefault="009B11A9" w:rsidP="009B11A9">
            <w:pPr>
              <w:pStyle w:val="ListParagraph"/>
              <w:numPr>
                <w:ilvl w:val="0"/>
                <w:numId w:val="2"/>
              </w:numPr>
            </w:pPr>
            <w:r>
              <w:t>Let’s organize our thoughts in your journal</w:t>
            </w:r>
          </w:p>
          <w:p w:rsidR="009B11A9" w:rsidRDefault="009B11A9" w:rsidP="00773DFE"/>
          <w:p w:rsidR="009B11A9" w:rsidRDefault="009B11A9" w:rsidP="00773DFE">
            <w:r>
              <w:t xml:space="preserve">Title: Henry and </w:t>
            </w:r>
            <w:proofErr w:type="spellStart"/>
            <w:r>
              <w:t>Mudge</w:t>
            </w:r>
            <w:proofErr w:type="spellEnd"/>
          </w:p>
          <w:tbl>
            <w:tblPr>
              <w:tblStyle w:val="TableGrid"/>
              <w:tblW w:w="0" w:type="auto"/>
              <w:tblLook w:val="04A0"/>
            </w:tblPr>
            <w:tblGrid>
              <w:gridCol w:w="2638"/>
              <w:gridCol w:w="2639"/>
            </w:tblGrid>
            <w:tr w:rsidR="009B11A9" w:rsidTr="00773DFE">
              <w:tc>
                <w:tcPr>
                  <w:tcW w:w="2638" w:type="dxa"/>
                </w:tcPr>
                <w:p w:rsidR="009B11A9" w:rsidRDefault="009B11A9" w:rsidP="00773DFE">
                  <w:r>
                    <w:t>Characters: Henry</w:t>
                  </w:r>
                </w:p>
                <w:p w:rsidR="009B11A9" w:rsidRDefault="009B11A9" w:rsidP="00773DFE">
                  <w:r>
                    <w:t xml:space="preserve">                      </w:t>
                  </w:r>
                  <w:proofErr w:type="spellStart"/>
                  <w:r>
                    <w:t>Mudge</w:t>
                  </w:r>
                  <w:proofErr w:type="spellEnd"/>
                </w:p>
                <w:p w:rsidR="009B11A9" w:rsidRDefault="009B11A9" w:rsidP="00773DFE">
                  <w:r>
                    <w:t xml:space="preserve">                     Mom</w:t>
                  </w:r>
                </w:p>
              </w:tc>
              <w:tc>
                <w:tcPr>
                  <w:tcW w:w="2639" w:type="dxa"/>
                </w:tcPr>
                <w:p w:rsidR="009B11A9" w:rsidRDefault="009B11A9" w:rsidP="00773DFE">
                  <w:r>
                    <w:t>Setting: Henry’s yard</w:t>
                  </w:r>
                </w:p>
                <w:p w:rsidR="009B11A9" w:rsidRDefault="009B11A9" w:rsidP="00773DFE"/>
              </w:tc>
            </w:tr>
            <w:tr w:rsidR="009B11A9" w:rsidTr="00773DFE">
              <w:tc>
                <w:tcPr>
                  <w:tcW w:w="2638" w:type="dxa"/>
                </w:tcPr>
                <w:p w:rsidR="009B11A9" w:rsidRDefault="009B11A9" w:rsidP="00773DFE">
                  <w:r>
                    <w:t xml:space="preserve">Problem:  </w:t>
                  </w:r>
                  <w:proofErr w:type="spellStart"/>
                  <w:r>
                    <w:t>Mudge</w:t>
                  </w:r>
                  <w:proofErr w:type="spellEnd"/>
                  <w:r>
                    <w:t xml:space="preserve"> eats a flower that Henry’s mom did not want them to touch</w:t>
                  </w:r>
                </w:p>
              </w:tc>
              <w:tc>
                <w:tcPr>
                  <w:tcW w:w="2639" w:type="dxa"/>
                </w:tcPr>
                <w:p w:rsidR="009B11A9" w:rsidRDefault="009B11A9" w:rsidP="00773DFE">
                  <w:r>
                    <w:t xml:space="preserve">Solution: Henry decides to forgive </w:t>
                  </w:r>
                  <w:proofErr w:type="spellStart"/>
                  <w:r>
                    <w:t>Mudge</w:t>
                  </w:r>
                  <w:proofErr w:type="spellEnd"/>
                </w:p>
              </w:tc>
            </w:tr>
          </w:tbl>
          <w:p w:rsidR="009B11A9" w:rsidRDefault="009B11A9" w:rsidP="00773DFE"/>
        </w:tc>
      </w:tr>
    </w:tbl>
    <w:p w:rsidR="009B11A9" w:rsidRPr="005D6D25" w:rsidRDefault="009B11A9" w:rsidP="009B11A9">
      <w:r w:rsidRPr="005D6D25">
        <w:rPr>
          <w:b/>
        </w:rPr>
        <w:t>After reading</w:t>
      </w:r>
      <w:r>
        <w:t xml:space="preserve">: Remember, a good retell doesn’t include everything.  You should always include the important characters, setting, problem, and solution in your retell.     </w:t>
      </w:r>
      <w:r w:rsidRPr="005D6D25">
        <w:rPr>
          <w:b/>
        </w:rPr>
        <w:t>Closing</w:t>
      </w:r>
      <w:r>
        <w:t>:</w:t>
      </w:r>
      <w:r w:rsidRPr="005D6D25">
        <w:rPr>
          <w:sz w:val="20"/>
          <w:szCs w:val="20"/>
        </w:rPr>
        <w:t xml:space="preserve"> </w:t>
      </w:r>
      <w:r w:rsidRPr="00553CD6">
        <w:rPr>
          <w:sz w:val="20"/>
          <w:szCs w:val="20"/>
        </w:rPr>
        <w:t>Thank you for working with</w:t>
      </w:r>
      <w:r>
        <w:rPr>
          <w:sz w:val="20"/>
          <w:szCs w:val="20"/>
        </w:rPr>
        <w:t xml:space="preserve"> me today. I enjoyed our time to</w:t>
      </w:r>
      <w:r w:rsidRPr="00553CD6">
        <w:rPr>
          <w:sz w:val="20"/>
          <w:szCs w:val="20"/>
        </w:rPr>
        <w:t xml:space="preserve">gether and I am so proud of the work you are sharing with me. I will return next </w:t>
      </w:r>
      <w:r w:rsidRPr="00553CD6">
        <w:rPr>
          <w:sz w:val="20"/>
          <w:szCs w:val="20"/>
          <w:u w:val="single"/>
        </w:rPr>
        <w:t>(day of the week)</w:t>
      </w:r>
      <w:r w:rsidRPr="00553CD6">
        <w:rPr>
          <w:sz w:val="20"/>
          <w:szCs w:val="20"/>
        </w:rPr>
        <w:t xml:space="preserve"> to work with you. Please remember the following:</w:t>
      </w:r>
    </w:p>
    <w:p w:rsidR="009B11A9" w:rsidRPr="00553CD6" w:rsidRDefault="009B11A9" w:rsidP="009B11A9">
      <w:pPr>
        <w:pStyle w:val="PlainText"/>
        <w:numPr>
          <w:ilvl w:val="0"/>
          <w:numId w:val="3"/>
        </w:numPr>
        <w:rPr>
          <w:b/>
          <w:sz w:val="20"/>
          <w:szCs w:val="20"/>
        </w:rPr>
      </w:pPr>
      <w:r w:rsidRPr="00553CD6">
        <w:rPr>
          <w:sz w:val="20"/>
          <w:szCs w:val="20"/>
        </w:rPr>
        <w:t>Fill out the teacher/mentor communication log</w:t>
      </w:r>
    </w:p>
    <w:p w:rsidR="009B11A9" w:rsidRPr="00553CD6" w:rsidRDefault="009B11A9" w:rsidP="009B11A9">
      <w:pPr>
        <w:pStyle w:val="PlainText"/>
        <w:numPr>
          <w:ilvl w:val="0"/>
          <w:numId w:val="3"/>
        </w:numPr>
        <w:rPr>
          <w:sz w:val="20"/>
          <w:szCs w:val="20"/>
        </w:rPr>
      </w:pPr>
      <w:r w:rsidRPr="00553CD6">
        <w:rPr>
          <w:sz w:val="20"/>
          <w:szCs w:val="20"/>
        </w:rPr>
        <w:t xml:space="preserve">Check the school calendar for upcoming events </w:t>
      </w:r>
    </w:p>
    <w:p w:rsidR="009B11A9" w:rsidRPr="00553CD6" w:rsidRDefault="009B11A9" w:rsidP="009B11A9">
      <w:pPr>
        <w:pStyle w:val="PlainText"/>
        <w:numPr>
          <w:ilvl w:val="0"/>
          <w:numId w:val="3"/>
        </w:numPr>
        <w:rPr>
          <w:sz w:val="20"/>
          <w:szCs w:val="20"/>
        </w:rPr>
      </w:pPr>
      <w:r w:rsidRPr="00553CD6">
        <w:rPr>
          <w:sz w:val="20"/>
          <w:szCs w:val="20"/>
        </w:rPr>
        <w:t>Check your personal calendar to determine scheduling conflicts. Remember, students are eager await your arrival and their mentoring time with you.</w:t>
      </w:r>
    </w:p>
    <w:p w:rsidR="009B11A9" w:rsidRDefault="009B11A9" w:rsidP="009B11A9">
      <w:pPr>
        <w:pStyle w:val="PlainText"/>
        <w:numPr>
          <w:ilvl w:val="0"/>
          <w:numId w:val="3"/>
        </w:numPr>
        <w:rPr>
          <w:sz w:val="20"/>
          <w:szCs w:val="20"/>
        </w:rPr>
      </w:pPr>
      <w:r w:rsidRPr="00553CD6">
        <w:rPr>
          <w:sz w:val="20"/>
          <w:szCs w:val="20"/>
        </w:rPr>
        <w:t>If you have any questions or concern, please share them with a school employee (teacher, counselor, assistant principal or principal, etc.) before leaving the building.</w:t>
      </w:r>
    </w:p>
    <w:p w:rsidR="00CF040A" w:rsidRDefault="00CF040A"/>
    <w:sectPr w:rsidR="00CF040A" w:rsidSect="009B11A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53F39"/>
    <w:multiLevelType w:val="hybridMultilevel"/>
    <w:tmpl w:val="42788808"/>
    <w:lvl w:ilvl="0" w:tplc="32007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C41D91"/>
    <w:multiLevelType w:val="hybridMultilevel"/>
    <w:tmpl w:val="996C47B2"/>
    <w:lvl w:ilvl="0" w:tplc="1D50FBB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930899"/>
    <w:multiLevelType w:val="hybridMultilevel"/>
    <w:tmpl w:val="1102CD14"/>
    <w:lvl w:ilvl="0" w:tplc="ACF819D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B11A9"/>
    <w:rsid w:val="009B11A9"/>
    <w:rsid w:val="00CF0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1A9"/>
    <w:pPr>
      <w:ind w:left="720"/>
      <w:contextualSpacing/>
    </w:pPr>
  </w:style>
  <w:style w:type="table" w:styleId="TableGrid">
    <w:name w:val="Table Grid"/>
    <w:basedOn w:val="TableNormal"/>
    <w:uiPriority w:val="59"/>
    <w:rsid w:val="009B1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B11A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11A9"/>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2432</Characters>
  <Application>Microsoft Office Word</Application>
  <DocSecurity>0</DocSecurity>
  <Lines>20</Lines>
  <Paragraphs>5</Paragraphs>
  <ScaleCrop>false</ScaleCrop>
  <Company>Charlotte Mecklenburg Schools</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2015-07-15T17:16:00Z</dcterms:created>
  <dcterms:modified xsi:type="dcterms:W3CDTF">2015-07-15T17:16:00Z</dcterms:modified>
</cp:coreProperties>
</file>